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15CDD" w14:textId="77777777" w:rsidR="002975C6" w:rsidRDefault="002975C6" w:rsidP="002975C6">
      <w:pPr>
        <w:pStyle w:val="CRCoverPage"/>
        <w:tabs>
          <w:tab w:val="right" w:pos="9639"/>
        </w:tabs>
        <w:spacing w:after="0"/>
        <w:rPr>
          <w:b/>
          <w:i/>
          <w:noProof/>
          <w:sz w:val="28"/>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79</w:t>
      </w:r>
      <w:r>
        <w:rPr>
          <w:b/>
          <w:i/>
          <w:noProof/>
          <w:sz w:val="24"/>
        </w:rPr>
        <w:t xml:space="preserve"> </w:t>
      </w:r>
      <w:r>
        <w:rPr>
          <w:b/>
          <w:i/>
          <w:noProof/>
          <w:sz w:val="28"/>
        </w:rPr>
        <w:tab/>
      </w:r>
      <w:r w:rsidR="00DC2A81" w:rsidRPr="00DC2A81">
        <w:rPr>
          <w:b/>
          <w:i/>
          <w:noProof/>
          <w:sz w:val="28"/>
          <w:lang w:eastAsia="zh-CN"/>
        </w:rPr>
        <w:t>R4-163251</w:t>
      </w:r>
    </w:p>
    <w:p w14:paraId="1974494D" w14:textId="77777777" w:rsidR="002975C6" w:rsidRDefault="002975C6" w:rsidP="002975C6">
      <w:pPr>
        <w:pStyle w:val="CRCoverPage"/>
        <w:outlineLvl w:val="0"/>
        <w:rPr>
          <w:b/>
          <w:noProof/>
          <w:sz w:val="24"/>
        </w:rPr>
      </w:pPr>
      <w:r>
        <w:rPr>
          <w:rFonts w:hint="eastAsia"/>
          <w:b/>
          <w:sz w:val="24"/>
          <w:szCs w:val="24"/>
          <w:lang w:eastAsia="zh-CN"/>
        </w:rPr>
        <w:t>Nanjing</w:t>
      </w:r>
      <w:r>
        <w:rPr>
          <w:b/>
          <w:sz w:val="24"/>
          <w:szCs w:val="24"/>
          <w:lang w:eastAsia="zh-CN"/>
        </w:rPr>
        <w:t xml:space="preserve">, </w:t>
      </w:r>
      <w:r>
        <w:rPr>
          <w:rFonts w:hint="eastAsia"/>
          <w:b/>
          <w:sz w:val="24"/>
          <w:szCs w:val="24"/>
          <w:lang w:eastAsia="zh-CN"/>
        </w:rPr>
        <w:t>P.R.China</w:t>
      </w:r>
      <w:r>
        <w:rPr>
          <w:b/>
          <w:noProof/>
          <w:sz w:val="24"/>
        </w:rPr>
        <w:t xml:space="preserve">, </w:t>
      </w:r>
      <w:r>
        <w:rPr>
          <w:rFonts w:hint="eastAsia"/>
          <w:b/>
          <w:noProof/>
          <w:sz w:val="24"/>
          <w:lang w:eastAsia="zh-CN"/>
        </w:rPr>
        <w:t>23 - 27 May 2016</w:t>
      </w:r>
    </w:p>
    <w:p w14:paraId="1D2CDF99" w14:textId="77777777" w:rsidR="00070561" w:rsidRPr="002975C6" w:rsidRDefault="00070561" w:rsidP="00070561">
      <w:pPr>
        <w:pStyle w:val="Header"/>
        <w:rPr>
          <w:noProof w:val="0"/>
          <w:lang w:val="en-GB"/>
        </w:rPr>
      </w:pPr>
    </w:p>
    <w:p w14:paraId="5D8AB524" w14:textId="77777777" w:rsidR="00070561" w:rsidRDefault="00070561" w:rsidP="00070561">
      <w:pPr>
        <w:pStyle w:val="Footer"/>
        <w:rPr>
          <w:noProof w:val="0"/>
        </w:rPr>
      </w:pPr>
    </w:p>
    <w:p w14:paraId="2D5407A3" w14:textId="77777777"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C2A81" w:rsidRPr="00DC2A81">
        <w:rPr>
          <w:rFonts w:ascii="Arial" w:hAnsi="Arial"/>
          <w:sz w:val="24"/>
          <w:lang w:val="en-US"/>
        </w:rPr>
        <w:t>7.21.2</w:t>
      </w:r>
    </w:p>
    <w:p w14:paraId="0BB5BEBA"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D566C6">
        <w:rPr>
          <w:rFonts w:ascii="Arial" w:hAnsi="Arial"/>
          <w:sz w:val="24"/>
          <w:lang w:val="en-US"/>
        </w:rPr>
        <w:t>Intel Corporation</w:t>
      </w:r>
    </w:p>
    <w:p w14:paraId="5662961F" w14:textId="5CC3629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C2A81" w:rsidRPr="00DC2A81">
        <w:rPr>
          <w:rFonts w:ascii="Arial" w:hAnsi="Arial"/>
          <w:sz w:val="24"/>
          <w:lang w:val="en-US"/>
        </w:rPr>
        <w:t>Discussion on Mu</w:t>
      </w:r>
      <w:r w:rsidR="00DC2A81">
        <w:rPr>
          <w:rFonts w:ascii="Arial" w:hAnsi="Arial"/>
          <w:sz w:val="24"/>
          <w:lang w:val="en-US"/>
        </w:rPr>
        <w:t>ST</w:t>
      </w:r>
      <w:r w:rsidR="00DC2A81" w:rsidRPr="00DC2A81">
        <w:rPr>
          <w:rFonts w:ascii="Arial" w:hAnsi="Arial"/>
          <w:sz w:val="24"/>
          <w:lang w:val="en-US"/>
        </w:rPr>
        <w:t xml:space="preserve"> UE </w:t>
      </w:r>
      <w:r w:rsidR="00E83FA9">
        <w:rPr>
          <w:rFonts w:ascii="Arial" w:hAnsi="Arial"/>
          <w:sz w:val="24"/>
          <w:lang w:val="en-US"/>
        </w:rPr>
        <w:t>study</w:t>
      </w:r>
      <w:r w:rsidR="00DC2A81" w:rsidRPr="00DC2A81">
        <w:rPr>
          <w:rFonts w:ascii="Arial" w:hAnsi="Arial"/>
          <w:sz w:val="24"/>
          <w:lang w:val="en-US"/>
        </w:rPr>
        <w:t xml:space="preserve"> scope</w:t>
      </w:r>
    </w:p>
    <w:p w14:paraId="1F261814"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13767190" w14:textId="77777777" w:rsidR="003A3520" w:rsidRDefault="009046D1" w:rsidP="00017422">
      <w:pPr>
        <w:pStyle w:val="Heading1"/>
        <w:rPr>
          <w:lang w:val="en-US"/>
        </w:rPr>
      </w:pPr>
      <w:r>
        <w:rPr>
          <w:lang w:val="en-US"/>
        </w:rPr>
        <w:t>Introduction</w:t>
      </w:r>
    </w:p>
    <w:p w14:paraId="41EF60ED" w14:textId="10A33419" w:rsidR="00672D83" w:rsidRDefault="00A337BF" w:rsidP="00747C5A">
      <w:pPr>
        <w:jc w:val="both"/>
      </w:pPr>
      <w:r>
        <w:rPr>
          <w:lang w:val="en-US"/>
        </w:rPr>
        <w:t xml:space="preserve">In </w:t>
      </w:r>
      <w:r w:rsidR="001A0CB1">
        <w:rPr>
          <w:lang w:val="en-US"/>
        </w:rPr>
        <w:t>RAN plenary m</w:t>
      </w:r>
      <w:r w:rsidR="001A0CB1" w:rsidRPr="001A0CB1">
        <w:rPr>
          <w:lang w:val="en-US"/>
        </w:rPr>
        <w:t>eeting #71</w:t>
      </w:r>
      <w:r w:rsidR="006B5806">
        <w:rPr>
          <w:lang w:val="en-US"/>
        </w:rPr>
        <w:t xml:space="preserve">, </w:t>
      </w:r>
      <w:r w:rsidR="001A0CB1">
        <w:rPr>
          <w:lang w:val="en-US"/>
        </w:rPr>
        <w:t>n</w:t>
      </w:r>
      <w:r w:rsidR="001A0CB1" w:rsidRPr="001A0CB1">
        <w:rPr>
          <w:lang w:val="en-US"/>
        </w:rPr>
        <w:t xml:space="preserve">ew </w:t>
      </w:r>
      <w:r w:rsidR="001A0CB1" w:rsidRPr="001A0CB1">
        <w:rPr>
          <w:rFonts w:hint="eastAsia"/>
          <w:lang w:val="en-US"/>
        </w:rPr>
        <w:t>work</w:t>
      </w:r>
      <w:r w:rsidR="001A0CB1" w:rsidRPr="001A0CB1">
        <w:rPr>
          <w:lang w:val="en-US"/>
        </w:rPr>
        <w:t xml:space="preserve"> item proposal</w:t>
      </w:r>
      <w:r w:rsidR="001A0CB1">
        <w:rPr>
          <w:lang w:val="en-US"/>
        </w:rPr>
        <w:t xml:space="preserve"> of</w:t>
      </w:r>
      <w:r w:rsidR="001A0CB1" w:rsidRPr="001A0CB1">
        <w:rPr>
          <w:lang w:val="en-US"/>
        </w:rPr>
        <w:t xml:space="preserve"> </w:t>
      </w:r>
      <w:bookmarkStart w:id="0" w:name="OLE_LINK20"/>
      <w:bookmarkStart w:id="1" w:name="OLE_LINK21"/>
      <w:r w:rsidR="001A0CB1" w:rsidRPr="001A0CB1">
        <w:rPr>
          <w:rFonts w:hint="eastAsia"/>
          <w:lang w:val="en-US"/>
        </w:rPr>
        <w:t xml:space="preserve">Downlink Multiuser Superposition Transmission </w:t>
      </w:r>
      <w:r w:rsidR="001A0CB1">
        <w:rPr>
          <w:lang w:val="en-US"/>
        </w:rPr>
        <w:t xml:space="preserve">(MuST) </w:t>
      </w:r>
      <w:bookmarkEnd w:id="0"/>
      <w:bookmarkEnd w:id="1"/>
      <w:r w:rsidR="001A0CB1">
        <w:rPr>
          <w:rFonts w:hint="eastAsia"/>
          <w:lang w:val="en-US"/>
        </w:rPr>
        <w:t>has been approved</w:t>
      </w:r>
      <w:r w:rsidR="001A0CB1">
        <w:rPr>
          <w:lang w:val="en-US"/>
        </w:rPr>
        <w:t xml:space="preserve"> for Rel-14 RAN4 core and performance studies [1]. </w:t>
      </w:r>
      <w:r w:rsidR="00672D83">
        <w:rPr>
          <w:lang w:val="en-US"/>
        </w:rPr>
        <w:t>In LTE Rel-11</w:t>
      </w:r>
      <w:r w:rsidR="004F4EDC">
        <w:rPr>
          <w:lang w:val="en-US"/>
        </w:rPr>
        <w:t xml:space="preserve"> </w:t>
      </w:r>
      <w:r w:rsidR="00672D83">
        <w:rPr>
          <w:lang w:val="en-US"/>
        </w:rPr>
        <w:t>LMMSE-</w:t>
      </w:r>
      <w:r w:rsidR="004F4EDC">
        <w:rPr>
          <w:lang w:val="en-US"/>
        </w:rPr>
        <w:t xml:space="preserve">IRC receiver </w:t>
      </w:r>
      <w:r w:rsidR="00672D83">
        <w:rPr>
          <w:lang w:val="en-US"/>
        </w:rPr>
        <w:t xml:space="preserve">was introduced </w:t>
      </w:r>
      <w:r w:rsidR="004F4EDC">
        <w:rPr>
          <w:lang w:val="en-US"/>
        </w:rPr>
        <w:t xml:space="preserve">and NAICS receiver </w:t>
      </w:r>
      <w:r w:rsidR="00672D83">
        <w:rPr>
          <w:lang w:val="en-US"/>
        </w:rPr>
        <w:t xml:space="preserve">was specified </w:t>
      </w:r>
      <w:r w:rsidR="004F4EDC">
        <w:rPr>
          <w:lang w:val="en-US"/>
        </w:rPr>
        <w:t xml:space="preserve">in Rel-12 </w:t>
      </w:r>
      <w:r w:rsidR="00672D83">
        <w:rPr>
          <w:lang w:val="en-US"/>
        </w:rPr>
        <w:t xml:space="preserve">to improve </w:t>
      </w:r>
      <w:r w:rsidR="004F4EDC">
        <w:rPr>
          <w:lang w:val="en-US"/>
        </w:rPr>
        <w:t>UE performance under interference</w:t>
      </w:r>
      <w:r w:rsidR="00672D83">
        <w:rPr>
          <w:lang w:val="en-US"/>
        </w:rPr>
        <w:t>-limited</w:t>
      </w:r>
      <w:r w:rsidR="004F4EDC">
        <w:rPr>
          <w:lang w:val="en-US"/>
        </w:rPr>
        <w:t xml:space="preserve"> scenarios. In Rel-14, the system </w:t>
      </w:r>
      <w:r w:rsidR="004F4EDC">
        <w:rPr>
          <w:rFonts w:hint="eastAsia"/>
          <w:lang w:eastAsia="zh-CN"/>
        </w:rPr>
        <w:t xml:space="preserve">optimization </w:t>
      </w:r>
      <w:r w:rsidR="004F4EDC">
        <w:rPr>
          <w:lang w:val="en-US"/>
        </w:rPr>
        <w:t>concept</w:t>
      </w:r>
      <w:r w:rsidR="004F4EDC">
        <w:rPr>
          <w:rFonts w:hint="eastAsia"/>
          <w:lang w:eastAsia="zh-CN"/>
        </w:rPr>
        <w:t xml:space="preserve"> </w:t>
      </w:r>
      <w:r w:rsidR="004F4EDC">
        <w:rPr>
          <w:lang w:eastAsia="zh-CN"/>
        </w:rPr>
        <w:t>under interference is extended to</w:t>
      </w:r>
      <w:r w:rsidR="00672D83">
        <w:rPr>
          <w:lang w:eastAsia="zh-CN"/>
        </w:rPr>
        <w:t xml:space="preserve"> the</w:t>
      </w:r>
      <w:r w:rsidR="004F4EDC">
        <w:rPr>
          <w:lang w:eastAsia="zh-CN"/>
        </w:rPr>
        <w:t xml:space="preserve"> intra-cell </w:t>
      </w:r>
      <w:r w:rsidR="00672D83">
        <w:rPr>
          <w:lang w:eastAsia="zh-CN"/>
        </w:rPr>
        <w:t xml:space="preserve">MU-MIMO </w:t>
      </w:r>
      <w:r w:rsidR="004F4EDC">
        <w:rPr>
          <w:lang w:eastAsia="zh-CN"/>
        </w:rPr>
        <w:t>interference</w:t>
      </w:r>
      <w:r w:rsidR="00672D83">
        <w:rPr>
          <w:lang w:eastAsia="zh-CN"/>
        </w:rPr>
        <w:t xml:space="preserve"> scenario</w:t>
      </w:r>
      <w:r w:rsidR="004F4EDC">
        <w:rPr>
          <w:lang w:eastAsia="zh-CN"/>
        </w:rPr>
        <w:t xml:space="preserve">. The </w:t>
      </w:r>
      <w:r w:rsidR="004F4EDC">
        <w:rPr>
          <w:rFonts w:hint="eastAsia"/>
          <w:lang w:eastAsia="zh-TW"/>
        </w:rPr>
        <w:t>multi</w:t>
      </w:r>
      <w:r w:rsidR="00672D83">
        <w:rPr>
          <w:lang w:eastAsia="zh-TW"/>
        </w:rPr>
        <w:t>-</w:t>
      </w:r>
      <w:r w:rsidR="004F4EDC">
        <w:rPr>
          <w:rFonts w:hint="eastAsia"/>
          <w:lang w:eastAsia="zh-TW"/>
        </w:rPr>
        <w:t>user (MU)</w:t>
      </w:r>
      <w:r w:rsidR="004F4EDC" w:rsidRPr="00816505">
        <w:rPr>
          <w:rFonts w:hint="eastAsia"/>
          <w:lang w:eastAsia="zh-CN"/>
        </w:rPr>
        <w:t xml:space="preserve"> operation from both transmitter and receiver</w:t>
      </w:r>
      <w:r w:rsidR="004F4EDC" w:rsidRPr="00816505">
        <w:rPr>
          <w:lang w:eastAsia="zh-CN"/>
        </w:rPr>
        <w:t>’</w:t>
      </w:r>
      <w:r w:rsidR="004F4EDC" w:rsidRPr="00816505">
        <w:rPr>
          <w:rFonts w:hint="eastAsia"/>
          <w:lang w:eastAsia="zh-CN"/>
        </w:rPr>
        <w:t>s perspective has the</w:t>
      </w:r>
      <w:r w:rsidR="004F4EDC">
        <w:rPr>
          <w:rFonts w:hint="eastAsia"/>
          <w:lang w:eastAsia="zh-CN"/>
        </w:rPr>
        <w:t xml:space="preserve"> potential to further improve </w:t>
      </w:r>
      <w:r w:rsidR="004F4EDC" w:rsidRPr="00816505">
        <w:rPr>
          <w:rFonts w:hint="eastAsia"/>
        </w:rPr>
        <w:t>system capacity</w:t>
      </w:r>
      <w:r w:rsidR="004F4EDC">
        <w:t xml:space="preserve">. In order to define RAN4 study scope, two documents suggest the study direction. </w:t>
      </w:r>
    </w:p>
    <w:p w14:paraId="1766461B" w14:textId="2909E3AC" w:rsidR="00672D83" w:rsidRDefault="00672D83" w:rsidP="00672D83">
      <w:pPr>
        <w:spacing w:after="120"/>
        <w:ind w:right="-96"/>
        <w:jc w:val="both"/>
        <w:rPr>
          <w:rFonts w:eastAsia="Arial Unicode MS"/>
          <w:lang w:eastAsia="zh-TW"/>
        </w:rPr>
      </w:pPr>
      <w:r>
        <w:rPr>
          <w:lang w:val="en-US"/>
        </w:rPr>
        <w:t xml:space="preserve">In accordance to the MuST WID [1] the UE </w:t>
      </w:r>
      <w:r w:rsidRPr="00712668">
        <w:rPr>
          <w:rFonts w:eastAsia="Arial Unicode MS"/>
          <w:lang w:eastAsia="zh-TW"/>
        </w:rPr>
        <w:t xml:space="preserve">receiver </w:t>
      </w:r>
      <w:r>
        <w:rPr>
          <w:rFonts w:eastAsia="Arial Unicode MS"/>
          <w:lang w:eastAsia="zh-TW"/>
        </w:rPr>
        <w:t xml:space="preserve">should </w:t>
      </w:r>
      <w:r w:rsidRPr="00712668">
        <w:rPr>
          <w:rFonts w:eastAsia="Arial Unicode MS"/>
          <w:lang w:eastAsia="zh-TW"/>
        </w:rPr>
        <w:t>be capable to cancel or suppress intra-cell interference</w:t>
      </w:r>
      <w:r>
        <w:rPr>
          <w:rFonts w:eastAsia="Arial Unicode MS" w:hint="eastAsia"/>
          <w:lang w:eastAsia="zh-TW"/>
        </w:rPr>
        <w:t xml:space="preserve"> between co-scheduled MUST users for the following cases</w:t>
      </w:r>
      <w:r w:rsidRPr="00712668">
        <w:rPr>
          <w:rFonts w:eastAsia="Arial Unicode MS"/>
          <w:lang w:eastAsia="zh-TW"/>
        </w:rPr>
        <w:t>.</w:t>
      </w:r>
    </w:p>
    <w:p w14:paraId="0AE07466" w14:textId="77777777" w:rsidR="00657978" w:rsidRPr="00657978" w:rsidRDefault="00657978" w:rsidP="00657978">
      <w:pPr>
        <w:numPr>
          <w:ilvl w:val="0"/>
          <w:numId w:val="30"/>
        </w:numPr>
        <w:spacing w:after="120"/>
        <w:ind w:right="-96"/>
        <w:rPr>
          <w:rFonts w:eastAsia="Arial Unicode MS"/>
          <w:i/>
          <w:lang w:eastAsia="zh-TW"/>
        </w:rPr>
      </w:pPr>
      <w:r w:rsidRPr="00657978">
        <w:rPr>
          <w:rFonts w:eastAsia="Arial Unicode MS" w:hint="eastAsia"/>
          <w:i/>
          <w:lang w:eastAsia="zh-TW"/>
        </w:rPr>
        <w:t>Case 1: Superposed PDSCH</w:t>
      </w:r>
      <w:r w:rsidRPr="00657978">
        <w:rPr>
          <w:rFonts w:eastAsia="Arial Unicode MS"/>
          <w:i/>
          <w:lang w:eastAsia="zh-TW"/>
        </w:rPr>
        <w:t>s</w:t>
      </w:r>
      <w:r w:rsidRPr="00657978">
        <w:rPr>
          <w:rFonts w:eastAsia="Arial Unicode MS" w:hint="eastAsia"/>
          <w:i/>
          <w:lang w:eastAsia="zh-TW"/>
        </w:rPr>
        <w:t xml:space="preserve"> </w:t>
      </w:r>
      <w:r w:rsidRPr="00657978">
        <w:rPr>
          <w:rFonts w:eastAsia="Arial Unicode MS"/>
          <w:i/>
          <w:lang w:eastAsia="zh-TW"/>
        </w:rPr>
        <w:t>are</w:t>
      </w:r>
      <w:r w:rsidRPr="00657978">
        <w:rPr>
          <w:rFonts w:eastAsia="Arial Unicode MS" w:hint="eastAsia"/>
          <w:i/>
          <w:lang w:eastAsia="zh-TW"/>
        </w:rPr>
        <w:t xml:space="preserve"> transmitted using the same transmission scheme and the same spatial precoding vector </w:t>
      </w:r>
    </w:p>
    <w:p w14:paraId="5FDE1763" w14:textId="77777777" w:rsidR="00657978" w:rsidRPr="00657978" w:rsidRDefault="00657978" w:rsidP="00657978">
      <w:pPr>
        <w:numPr>
          <w:ilvl w:val="0"/>
          <w:numId w:val="30"/>
        </w:numPr>
        <w:spacing w:after="120"/>
        <w:ind w:right="-96"/>
        <w:rPr>
          <w:rFonts w:eastAsia="Arial Unicode MS"/>
          <w:i/>
          <w:lang w:eastAsia="zh-TW"/>
        </w:rPr>
      </w:pPr>
      <w:r w:rsidRPr="00657978">
        <w:rPr>
          <w:rFonts w:eastAsia="Arial Unicode MS" w:hint="eastAsia"/>
          <w:i/>
          <w:lang w:eastAsia="zh-TW"/>
        </w:rPr>
        <w:t>Case 2: Superposed PDSCH</w:t>
      </w:r>
      <w:r w:rsidRPr="00657978">
        <w:rPr>
          <w:rFonts w:eastAsia="Arial Unicode MS"/>
          <w:i/>
          <w:lang w:eastAsia="zh-TW"/>
        </w:rPr>
        <w:t>s</w:t>
      </w:r>
      <w:r w:rsidRPr="00657978">
        <w:rPr>
          <w:rFonts w:eastAsia="Arial Unicode MS" w:hint="eastAsia"/>
          <w:i/>
          <w:lang w:eastAsia="zh-TW"/>
        </w:rPr>
        <w:t xml:space="preserve"> </w:t>
      </w:r>
      <w:r w:rsidRPr="00657978">
        <w:rPr>
          <w:rFonts w:eastAsia="Arial Unicode MS"/>
          <w:i/>
          <w:lang w:eastAsia="zh-TW"/>
        </w:rPr>
        <w:t>are</w:t>
      </w:r>
      <w:r w:rsidRPr="00657978">
        <w:rPr>
          <w:rFonts w:eastAsia="Arial Unicode MS" w:hint="eastAsia"/>
          <w:i/>
          <w:lang w:eastAsia="zh-TW"/>
        </w:rPr>
        <w:t xml:space="preserve"> transmitted using the same transmit diversity scheme</w:t>
      </w:r>
      <w:r w:rsidRPr="00657978">
        <w:rPr>
          <w:rFonts w:eastAsia="Arial Unicode MS"/>
          <w:i/>
          <w:lang w:eastAsia="zh-TW"/>
        </w:rPr>
        <w:t>.</w:t>
      </w:r>
    </w:p>
    <w:p w14:paraId="663422DB" w14:textId="77777777" w:rsidR="00657978" w:rsidRPr="00657978" w:rsidRDefault="00657978" w:rsidP="00657978">
      <w:pPr>
        <w:numPr>
          <w:ilvl w:val="0"/>
          <w:numId w:val="30"/>
        </w:numPr>
        <w:ind w:right="-102"/>
        <w:rPr>
          <w:rFonts w:eastAsia="Arial Unicode MS"/>
          <w:i/>
          <w:lang w:eastAsia="zh-TW"/>
        </w:rPr>
      </w:pPr>
      <w:r w:rsidRPr="00657978">
        <w:rPr>
          <w:rFonts w:eastAsia="Arial Unicode MS" w:hint="eastAsia"/>
          <w:i/>
          <w:lang w:eastAsia="zh-TW"/>
        </w:rPr>
        <w:t xml:space="preserve">Case 3: Superposed </w:t>
      </w:r>
      <w:r w:rsidRPr="00657978">
        <w:rPr>
          <w:rFonts w:eastAsia="Arial Unicode MS"/>
          <w:i/>
          <w:lang w:eastAsia="zh-TW"/>
        </w:rPr>
        <w:t xml:space="preserve">PDSCHs are transmitted using the same transmission scheme, but their spatial precoding vectors are different. </w:t>
      </w:r>
    </w:p>
    <w:p w14:paraId="792A08FE" w14:textId="7CFF1979" w:rsidR="00657978" w:rsidRDefault="00672D83" w:rsidP="004F4EDC">
      <w:pPr>
        <w:rPr>
          <w:rFonts w:eastAsia="Arial Unicode MS"/>
          <w:lang w:eastAsia="zh-TW"/>
        </w:rPr>
      </w:pPr>
      <w:r>
        <w:rPr>
          <w:rFonts w:eastAsia="Arial Unicode MS"/>
          <w:lang w:eastAsia="zh-TW"/>
        </w:rPr>
        <w:t xml:space="preserve">The </w:t>
      </w:r>
      <w:r w:rsidR="00657978">
        <w:rPr>
          <w:rFonts w:eastAsia="Arial Unicode MS"/>
          <w:lang w:eastAsia="zh-TW"/>
        </w:rPr>
        <w:t>RAN4 objective</w:t>
      </w:r>
      <w:r>
        <w:rPr>
          <w:rFonts w:eastAsia="Arial Unicode MS"/>
          <w:lang w:eastAsia="zh-TW"/>
        </w:rPr>
        <w:t>s for the WI Core part are:</w:t>
      </w:r>
    </w:p>
    <w:p w14:paraId="5CA7E584" w14:textId="77777777" w:rsidR="00657978" w:rsidRPr="00657978" w:rsidRDefault="00657978" w:rsidP="00657978">
      <w:pPr>
        <w:numPr>
          <w:ilvl w:val="0"/>
          <w:numId w:val="31"/>
        </w:numPr>
        <w:rPr>
          <w:rFonts w:eastAsia="Arial Unicode MS"/>
          <w:i/>
          <w:lang w:eastAsia="zh-TW"/>
        </w:rPr>
      </w:pPr>
      <w:r w:rsidRPr="00657978">
        <w:rPr>
          <w:rFonts w:eastAsia="Arial Unicode MS"/>
          <w:i/>
          <w:lang w:eastAsia="zh-TW"/>
        </w:rPr>
        <w:t>Case 1, 2 and 3, i</w:t>
      </w:r>
      <w:r w:rsidRPr="00657978">
        <w:rPr>
          <w:rFonts w:eastAsia="Arial Unicode MS" w:hint="eastAsia"/>
          <w:i/>
          <w:lang w:eastAsia="zh-TW"/>
        </w:rPr>
        <w:t>dentify</w:t>
      </w:r>
      <w:r w:rsidRPr="00657978">
        <w:rPr>
          <w:rFonts w:eastAsia="Arial Unicode MS"/>
          <w:i/>
          <w:lang w:eastAsia="zh-TW"/>
        </w:rPr>
        <w:t xml:space="preserve"> and agree on the</w:t>
      </w:r>
      <w:r w:rsidRPr="00657978">
        <w:rPr>
          <w:rFonts w:eastAsia="Arial Unicode MS" w:hint="eastAsia"/>
          <w:i/>
          <w:lang w:eastAsia="zh-TW"/>
        </w:rPr>
        <w:t xml:space="preserve"> parameter</w:t>
      </w:r>
      <w:r w:rsidRPr="00657978">
        <w:rPr>
          <w:rFonts w:eastAsia="Arial Unicode MS"/>
          <w:i/>
          <w:lang w:eastAsia="zh-TW"/>
        </w:rPr>
        <w:t xml:space="preserve"> combinations that could be blindly detected jointly</w:t>
      </w:r>
      <w:r w:rsidRPr="00657978">
        <w:rPr>
          <w:rFonts w:eastAsia="Arial Unicode MS" w:hint="eastAsia"/>
          <w:i/>
          <w:lang w:eastAsia="zh-TW"/>
        </w:rPr>
        <w:t xml:space="preserve"> for MUST</w:t>
      </w:r>
      <w:r w:rsidRPr="00657978">
        <w:rPr>
          <w:rFonts w:eastAsia="Arial Unicode MS"/>
          <w:i/>
          <w:lang w:eastAsia="zh-TW"/>
        </w:rPr>
        <w:t xml:space="preserve"> based on TR36.859 and RAN1’s recommendation.</w:t>
      </w:r>
    </w:p>
    <w:p w14:paraId="301CF2DD" w14:textId="78E9AB3E" w:rsidR="00657978" w:rsidRDefault="00672D83" w:rsidP="00747C5A">
      <w:pPr>
        <w:jc w:val="both"/>
      </w:pPr>
      <w:r>
        <w:rPr>
          <w:lang w:eastAsia="zh-CN"/>
        </w:rPr>
        <w:t xml:space="preserve">Furthermore, in the previous RAN1 meeting multiple agreements on the MuST parameters were made and are summarized in the RAN1 </w:t>
      </w:r>
      <w:r w:rsidR="00657978">
        <w:rPr>
          <w:lang w:eastAsia="zh-CN"/>
        </w:rPr>
        <w:t xml:space="preserve">LS </w:t>
      </w:r>
      <w:r>
        <w:rPr>
          <w:lang w:eastAsia="zh-CN"/>
        </w:rPr>
        <w:t xml:space="preserve">to RAN4 </w:t>
      </w:r>
      <w:r w:rsidR="00657978" w:rsidRPr="00657978">
        <w:t>R1-</w:t>
      </w:r>
      <w:r w:rsidR="00657978" w:rsidRPr="00657978">
        <w:rPr>
          <w:rFonts w:hint="eastAsia"/>
        </w:rPr>
        <w:t>1</w:t>
      </w:r>
      <w:r w:rsidR="00657978" w:rsidRPr="00657978">
        <w:t>63836</w:t>
      </w:r>
      <w:r>
        <w:t xml:space="preserve"> [2]. In particular</w:t>
      </w:r>
      <w:r w:rsidR="00657978">
        <w:t xml:space="preserve"> RAN1 agreements</w:t>
      </w:r>
      <w:r>
        <w:t xml:space="preserve"> mention that:</w:t>
      </w:r>
    </w:p>
    <w:p w14:paraId="619DD011" w14:textId="77777777" w:rsidR="00657978" w:rsidRPr="00657978" w:rsidRDefault="00657978" w:rsidP="00657978">
      <w:pPr>
        <w:numPr>
          <w:ilvl w:val="0"/>
          <w:numId w:val="31"/>
        </w:numPr>
        <w:rPr>
          <w:i/>
          <w:lang w:eastAsia="zh-CN"/>
        </w:rPr>
      </w:pPr>
      <w:r w:rsidRPr="00657978">
        <w:rPr>
          <w:i/>
        </w:rPr>
        <w:t xml:space="preserve">RAN1 </w:t>
      </w:r>
      <w:r w:rsidRPr="00657978">
        <w:rPr>
          <w:rFonts w:hint="eastAsia"/>
          <w:i/>
          <w:lang w:eastAsia="zh-CN"/>
        </w:rPr>
        <w:t xml:space="preserve">has agreed that </w:t>
      </w:r>
      <w:r w:rsidRPr="00657978">
        <w:rPr>
          <w:i/>
          <w:lang w:eastAsia="zh-CN"/>
        </w:rPr>
        <w:t xml:space="preserve">at least two co-scheduled UEs within a cell with </w:t>
      </w:r>
      <w:r w:rsidRPr="00657978">
        <w:rPr>
          <w:rFonts w:hint="eastAsia"/>
          <w:i/>
          <w:lang w:eastAsia="zh-CN"/>
        </w:rPr>
        <w:t xml:space="preserve">up to two co-scheduled UEs per </w:t>
      </w:r>
      <w:r w:rsidRPr="00657978">
        <w:rPr>
          <w:i/>
          <w:lang w:eastAsia="zh-CN"/>
        </w:rPr>
        <w:t xml:space="preserve">(a) </w:t>
      </w:r>
      <w:r w:rsidRPr="00657978">
        <w:rPr>
          <w:rFonts w:hint="eastAsia"/>
          <w:i/>
          <w:lang w:eastAsia="zh-CN"/>
        </w:rPr>
        <w:t xml:space="preserve">spatial layer </w:t>
      </w:r>
      <w:r w:rsidRPr="00657978">
        <w:rPr>
          <w:i/>
          <w:lang w:eastAsia="zh-CN"/>
        </w:rPr>
        <w:t>are supported.</w:t>
      </w:r>
    </w:p>
    <w:p w14:paraId="7E43F676" w14:textId="77777777" w:rsidR="00657978" w:rsidRPr="00657978" w:rsidRDefault="00657978" w:rsidP="004F4EDC">
      <w:pPr>
        <w:rPr>
          <w:lang w:eastAsia="zh-CN"/>
        </w:rPr>
      </w:pPr>
      <w:r>
        <w:rPr>
          <w:lang w:eastAsia="zh-CN"/>
        </w:rPr>
        <w:t xml:space="preserve">Further RAN4 discussions and our view are shared in this contribution. </w:t>
      </w:r>
    </w:p>
    <w:p w14:paraId="1053085A" w14:textId="77777777" w:rsidR="00647969" w:rsidRDefault="00233B57" w:rsidP="00215FA7">
      <w:pPr>
        <w:pStyle w:val="Heading1"/>
        <w:rPr>
          <w:lang w:val="en-US"/>
        </w:rPr>
      </w:pPr>
      <w:r>
        <w:rPr>
          <w:lang w:val="en-US"/>
        </w:rPr>
        <w:t xml:space="preserve">RAN4 </w:t>
      </w:r>
      <w:r w:rsidR="007C2F83">
        <w:rPr>
          <w:lang w:val="en-US"/>
        </w:rPr>
        <w:t xml:space="preserve">Study Scope in Rel-14 MuST Core Part </w:t>
      </w:r>
    </w:p>
    <w:p w14:paraId="5C74255B" w14:textId="77777777" w:rsidR="00137730" w:rsidRDefault="002D3DFC" w:rsidP="00747C5A">
      <w:pPr>
        <w:jc w:val="both"/>
        <w:rPr>
          <w:lang w:val="en-US" w:eastAsia="zh-TW"/>
        </w:rPr>
      </w:pPr>
      <w:r>
        <w:rPr>
          <w:lang w:val="en-US" w:eastAsia="zh-TW"/>
        </w:rPr>
        <w:t xml:space="preserve">The </w:t>
      </w:r>
      <w:r w:rsidRPr="002D3DFC">
        <w:rPr>
          <w:lang w:val="en-US" w:eastAsia="zh-TW"/>
        </w:rPr>
        <w:t xml:space="preserve">MU-MIMO </w:t>
      </w:r>
      <w:r>
        <w:rPr>
          <w:lang w:val="en-US" w:eastAsia="zh-TW"/>
        </w:rPr>
        <w:t>scheme has been introduced through several LTE releases via transmission mode 5, transmission mode 9 and 10</w:t>
      </w:r>
      <w:r w:rsidRPr="002D3DFC">
        <w:rPr>
          <w:lang w:val="en-US" w:eastAsia="zh-TW"/>
        </w:rPr>
        <w:t xml:space="preserve">. </w:t>
      </w:r>
      <w:r>
        <w:rPr>
          <w:lang w:val="en-US" w:eastAsia="zh-TW"/>
        </w:rPr>
        <w:t>The conventional</w:t>
      </w:r>
      <w:r w:rsidRPr="002D3DFC">
        <w:rPr>
          <w:lang w:val="en-US" w:eastAsia="zh-TW"/>
        </w:rPr>
        <w:t xml:space="preserve"> MU-MIMO </w:t>
      </w:r>
      <w:r>
        <w:rPr>
          <w:lang w:val="en-US" w:eastAsia="zh-TW"/>
        </w:rPr>
        <w:t xml:space="preserve">schemes </w:t>
      </w:r>
      <w:r w:rsidRPr="002D3DFC">
        <w:rPr>
          <w:lang w:val="en-US" w:eastAsia="zh-TW"/>
        </w:rPr>
        <w:t xml:space="preserve">provides throughput gains </w:t>
      </w:r>
      <w:r>
        <w:rPr>
          <w:lang w:val="en-US" w:eastAsia="zh-TW"/>
        </w:rPr>
        <w:t>by utilizing spatial domain multiplexing in same time and frequency domain resources. In theory, the MU-MIMO gains scale linearly by</w:t>
      </w:r>
      <w:r w:rsidRPr="002D3DFC">
        <w:rPr>
          <w:lang w:val="en-US" w:eastAsia="zh-TW"/>
        </w:rPr>
        <w:t xml:space="preserve"> the number of </w:t>
      </w:r>
      <w:r>
        <w:rPr>
          <w:lang w:val="en-US" w:eastAsia="zh-TW"/>
        </w:rPr>
        <w:t xml:space="preserve">TX </w:t>
      </w:r>
      <w:r w:rsidRPr="002D3DFC">
        <w:rPr>
          <w:lang w:val="en-US" w:eastAsia="zh-TW"/>
        </w:rPr>
        <w:t>antennas. However, several problems such as the residual multi-user interference</w:t>
      </w:r>
      <w:r>
        <w:rPr>
          <w:lang w:val="en-US" w:eastAsia="zh-TW"/>
        </w:rPr>
        <w:t xml:space="preserve"> have been identified in an intra cell</w:t>
      </w:r>
      <w:r w:rsidRPr="002D3DFC">
        <w:rPr>
          <w:lang w:val="en-US" w:eastAsia="zh-TW"/>
        </w:rPr>
        <w:t>.</w:t>
      </w:r>
      <w:r>
        <w:rPr>
          <w:lang w:val="en-US" w:eastAsia="zh-TW"/>
        </w:rPr>
        <w:t xml:space="preserve"> In the meantime, 3GPP has studied NAICS UE designs for inter cell interference scenario, so the UE with NAICS is supposed to equip with interference cancellation from other BSs. Alth</w:t>
      </w:r>
      <w:r w:rsidR="00BE3A72">
        <w:rPr>
          <w:lang w:val="en-US" w:eastAsia="zh-TW"/>
        </w:rPr>
        <w:t xml:space="preserve">ough the UE detection process </w:t>
      </w:r>
      <w:r>
        <w:rPr>
          <w:lang w:val="en-US" w:eastAsia="zh-TW"/>
        </w:rPr>
        <w:t>removing the inter cell interference appear</w:t>
      </w:r>
      <w:r w:rsidR="00BE3A72">
        <w:rPr>
          <w:lang w:val="en-US" w:eastAsia="zh-TW"/>
        </w:rPr>
        <w:t>s</w:t>
      </w:r>
      <w:r>
        <w:rPr>
          <w:lang w:val="en-US" w:eastAsia="zh-TW"/>
        </w:rPr>
        <w:t xml:space="preserve"> similar as intra cell interference cancellation, the MU usecases in a</w:t>
      </w:r>
      <w:r w:rsidR="00BE3A72">
        <w:rPr>
          <w:lang w:val="en-US" w:eastAsia="zh-TW"/>
        </w:rPr>
        <w:t>n</w:t>
      </w:r>
      <w:r>
        <w:rPr>
          <w:lang w:val="en-US" w:eastAsia="zh-TW"/>
        </w:rPr>
        <w:t xml:space="preserve"> intra</w:t>
      </w:r>
      <w:r w:rsidR="0062468D">
        <w:rPr>
          <w:lang w:val="en-US" w:eastAsia="zh-TW"/>
        </w:rPr>
        <w:t>-</w:t>
      </w:r>
      <w:r>
        <w:rPr>
          <w:lang w:val="en-US" w:eastAsia="zh-TW"/>
        </w:rPr>
        <w:t xml:space="preserve">cell seems </w:t>
      </w:r>
      <w:r w:rsidR="00BE3A72">
        <w:rPr>
          <w:lang w:val="en-US" w:eastAsia="zh-TW"/>
        </w:rPr>
        <w:t>unique</w:t>
      </w:r>
      <w:r w:rsidR="00137730">
        <w:rPr>
          <w:lang w:val="en-US" w:eastAsia="zh-TW"/>
        </w:rPr>
        <w:t xml:space="preserve"> and quite different from inter cell interference</w:t>
      </w:r>
      <w:r>
        <w:rPr>
          <w:lang w:val="en-US" w:eastAsia="zh-TW"/>
        </w:rPr>
        <w:t xml:space="preserve"> in</w:t>
      </w:r>
      <w:r w:rsidR="00137730">
        <w:rPr>
          <w:lang w:val="en-US" w:eastAsia="zh-TW"/>
        </w:rPr>
        <w:t xml:space="preserve"> network behavior point of view. First of all, the transmission parameter signaling in an intra cell will be easier than an inter-cell. Since the MU are scheduled in a same BS, the eNB can signal the scheduling and transmission parameters. Therefore, RAN4 starts from discussion on two feasibilities </w:t>
      </w:r>
      <w:r w:rsidR="00921E12">
        <w:rPr>
          <w:lang w:val="en-US" w:eastAsia="zh-TW"/>
        </w:rPr>
        <w:t>for</w:t>
      </w:r>
      <w:r w:rsidR="00137730">
        <w:rPr>
          <w:lang w:val="en-US" w:eastAsia="zh-TW"/>
        </w:rPr>
        <w:t xml:space="preserve"> eNB and UE operations (i) eNB signaling on MU-MIMO transmission parameters, (ii) UE estimation capability on MU-MIMO transmission parameters.</w:t>
      </w:r>
    </w:p>
    <w:p w14:paraId="6ECA0AE4" w14:textId="77777777" w:rsidR="00137730" w:rsidRDefault="00137730" w:rsidP="004F4EDC">
      <w:pPr>
        <w:rPr>
          <w:lang w:val="en-US" w:eastAsia="zh-TW"/>
        </w:rPr>
      </w:pPr>
      <w:r w:rsidRPr="00137730">
        <w:rPr>
          <w:b/>
          <w:lang w:val="en-US" w:eastAsia="zh-TW"/>
        </w:rPr>
        <w:lastRenderedPageBreak/>
        <w:t>Observation 1</w:t>
      </w:r>
      <w:r>
        <w:rPr>
          <w:lang w:val="en-US" w:eastAsia="zh-TW"/>
        </w:rPr>
        <w:t xml:space="preserve"> : </w:t>
      </w:r>
      <w:r w:rsidR="00100363">
        <w:rPr>
          <w:lang w:val="en-US" w:eastAsia="zh-TW"/>
        </w:rPr>
        <w:t>eNB’s t</w:t>
      </w:r>
      <w:r>
        <w:rPr>
          <w:lang w:val="en-US" w:eastAsia="zh-TW"/>
        </w:rPr>
        <w:t>ransmission parameter signaling in an intra cell is easier than inter-cell use</w:t>
      </w:r>
      <w:r w:rsidR="00672D83">
        <w:rPr>
          <w:lang w:val="en-US" w:eastAsia="zh-TW"/>
        </w:rPr>
        <w:t xml:space="preserve"> </w:t>
      </w:r>
      <w:r>
        <w:rPr>
          <w:lang w:val="en-US" w:eastAsia="zh-TW"/>
        </w:rPr>
        <w:t xml:space="preserve">cases. Since the MU are scheduled in a same BS, the eNB can signal the scheduling and </w:t>
      </w:r>
      <w:r w:rsidR="006F7A65">
        <w:rPr>
          <w:lang w:val="en-US" w:eastAsia="zh-TW"/>
        </w:rPr>
        <w:t>MuST</w:t>
      </w:r>
      <w:r>
        <w:rPr>
          <w:lang w:val="en-US" w:eastAsia="zh-TW"/>
        </w:rPr>
        <w:t xml:space="preserve"> parameters. </w:t>
      </w:r>
    </w:p>
    <w:p w14:paraId="5810D02D" w14:textId="49ABCE0A" w:rsidR="00137730" w:rsidRDefault="007F6C01" w:rsidP="00747C5A">
      <w:pPr>
        <w:jc w:val="both"/>
        <w:rPr>
          <w:lang w:val="en-US" w:eastAsia="zh-TW"/>
        </w:rPr>
      </w:pPr>
      <w:r w:rsidRPr="007F6C01">
        <w:rPr>
          <w:lang w:val="en-US" w:eastAsia="zh-TW"/>
        </w:rPr>
        <w:t>I</w:t>
      </w:r>
      <w:r w:rsidR="00100363">
        <w:rPr>
          <w:lang w:val="en-US" w:eastAsia="zh-TW"/>
        </w:rPr>
        <w:t xml:space="preserve">f RAN4 does not conclude common UE behaviors of the parameter estimations, eNB signaling can be one of the </w:t>
      </w:r>
      <w:r w:rsidR="00672D83">
        <w:rPr>
          <w:lang w:val="en-US" w:eastAsia="zh-TW"/>
        </w:rPr>
        <w:t>feasible solutions</w:t>
      </w:r>
      <w:r w:rsidR="00100363">
        <w:rPr>
          <w:lang w:val="en-US" w:eastAsia="zh-TW"/>
        </w:rPr>
        <w:t>. We think that involving eNB signaling is a</w:t>
      </w:r>
      <w:r w:rsidR="00137730">
        <w:rPr>
          <w:lang w:val="en-US" w:eastAsia="zh-TW"/>
        </w:rPr>
        <w:t xml:space="preserve"> reasonable </w:t>
      </w:r>
      <w:r w:rsidR="00100363">
        <w:rPr>
          <w:lang w:val="en-US" w:eastAsia="zh-TW"/>
        </w:rPr>
        <w:t xml:space="preserve">approach to build a practical and feasible </w:t>
      </w:r>
      <w:r w:rsidR="00137730">
        <w:rPr>
          <w:lang w:val="en-US" w:eastAsia="zh-TW"/>
        </w:rPr>
        <w:t>MuST network</w:t>
      </w:r>
      <w:r w:rsidR="00100363">
        <w:rPr>
          <w:lang w:val="en-US" w:eastAsia="zh-TW"/>
        </w:rPr>
        <w:t xml:space="preserve">s and UEs. </w:t>
      </w:r>
      <w:r w:rsidR="00137730">
        <w:rPr>
          <w:lang w:val="en-US" w:eastAsia="zh-TW"/>
        </w:rPr>
        <w:t>P</w:t>
      </w:r>
      <w:r w:rsidR="00100363">
        <w:rPr>
          <w:lang w:val="en-US" w:eastAsia="zh-TW"/>
        </w:rPr>
        <w:t xml:space="preserve">erhaps, concerns on signaling </w:t>
      </w:r>
      <w:r w:rsidR="00137730">
        <w:rPr>
          <w:lang w:val="en-US" w:eastAsia="zh-TW"/>
        </w:rPr>
        <w:t xml:space="preserve">overhead may </w:t>
      </w:r>
      <w:r w:rsidR="00100363">
        <w:rPr>
          <w:lang w:val="en-US" w:eastAsia="zh-TW"/>
        </w:rPr>
        <w:t xml:space="preserve">be </w:t>
      </w:r>
      <w:r w:rsidR="002B254E">
        <w:rPr>
          <w:lang w:val="en-US" w:eastAsia="zh-TW"/>
        </w:rPr>
        <w:t>rais</w:t>
      </w:r>
      <w:r w:rsidR="00100363">
        <w:rPr>
          <w:lang w:val="en-US" w:eastAsia="zh-TW"/>
        </w:rPr>
        <w:t>ed, so RAN4 can further discuss on it</w:t>
      </w:r>
      <w:r w:rsidR="002B254E">
        <w:rPr>
          <w:lang w:val="en-US" w:eastAsia="zh-TW"/>
        </w:rPr>
        <w:t xml:space="preserve"> too</w:t>
      </w:r>
      <w:r w:rsidR="00100363">
        <w:rPr>
          <w:lang w:val="en-US" w:eastAsia="zh-TW"/>
        </w:rPr>
        <w:t xml:space="preserve">. </w:t>
      </w:r>
    </w:p>
    <w:p w14:paraId="180F3839" w14:textId="1F2785B2" w:rsidR="006400E5" w:rsidRDefault="00672D83" w:rsidP="00747C5A">
      <w:pPr>
        <w:jc w:val="both"/>
        <w:rPr>
          <w:lang w:eastAsia="zh-TW"/>
        </w:rPr>
      </w:pPr>
      <w:r>
        <w:rPr>
          <w:lang w:eastAsia="zh-TW"/>
        </w:rPr>
        <w:t>T</w:t>
      </w:r>
      <w:r w:rsidR="00921E12" w:rsidRPr="00921E12">
        <w:rPr>
          <w:lang w:eastAsia="zh-TW"/>
        </w:rPr>
        <w:t>he blind detection accuracy requirement for M</w:t>
      </w:r>
      <w:r w:rsidR="00AB181F">
        <w:rPr>
          <w:lang w:eastAsia="zh-TW"/>
        </w:rPr>
        <w:t>u</w:t>
      </w:r>
      <w:r w:rsidR="00921E12" w:rsidRPr="00921E12">
        <w:rPr>
          <w:lang w:eastAsia="zh-TW"/>
        </w:rPr>
        <w:t xml:space="preserve">ST </w:t>
      </w:r>
      <w:r w:rsidR="00921E12">
        <w:rPr>
          <w:lang w:eastAsia="zh-TW"/>
        </w:rPr>
        <w:t xml:space="preserve">UE is more critical than </w:t>
      </w:r>
      <w:r w:rsidR="00921E12" w:rsidRPr="00921E12">
        <w:rPr>
          <w:lang w:eastAsia="zh-TW"/>
        </w:rPr>
        <w:t>NAICS</w:t>
      </w:r>
      <w:r w:rsidR="00921E12">
        <w:rPr>
          <w:lang w:eastAsia="zh-TW"/>
        </w:rPr>
        <w:t xml:space="preserve"> UEs</w:t>
      </w:r>
      <w:r w:rsidR="00921E12" w:rsidRPr="00921E12">
        <w:rPr>
          <w:lang w:eastAsia="zh-TW"/>
        </w:rPr>
        <w:t xml:space="preserve">. In NAICS, there is still a good chance for a UE receiver to fallback to LMMSE-IRC to decode PDSCH when UE blind detection fails. </w:t>
      </w:r>
      <w:r w:rsidR="00921E12">
        <w:rPr>
          <w:lang w:eastAsia="zh-TW"/>
        </w:rPr>
        <w:t>For the MuST UEs,</w:t>
      </w:r>
      <w:r w:rsidR="00921E12" w:rsidRPr="00921E12">
        <w:rPr>
          <w:lang w:eastAsia="zh-TW"/>
        </w:rPr>
        <w:t xml:space="preserve"> there is no chance for a MUST-near UE to decode serving PDSCH</w:t>
      </w:r>
      <w:r w:rsidR="00921E12">
        <w:rPr>
          <w:lang w:eastAsia="zh-TW"/>
        </w:rPr>
        <w:t xml:space="preserve"> </w:t>
      </w:r>
      <w:r>
        <w:rPr>
          <w:lang w:eastAsia="zh-TW"/>
        </w:rPr>
        <w:t xml:space="preserve">if detection </w:t>
      </w:r>
      <w:r w:rsidR="00921E12">
        <w:rPr>
          <w:lang w:eastAsia="zh-TW"/>
        </w:rPr>
        <w:t xml:space="preserve">fails. This is another reason that considering eNB signalling also very important to help UE’s robust performance. </w:t>
      </w:r>
    </w:p>
    <w:p w14:paraId="1AECAF70" w14:textId="4A40CED0" w:rsidR="00921E12" w:rsidRDefault="00921E12" w:rsidP="00747C5A">
      <w:pPr>
        <w:jc w:val="both"/>
        <w:rPr>
          <w:lang w:eastAsia="zh-TW"/>
        </w:rPr>
      </w:pPr>
      <w:r>
        <w:rPr>
          <w:lang w:eastAsia="zh-TW"/>
        </w:rPr>
        <w:t xml:space="preserve">We find similarity of </w:t>
      </w:r>
      <w:r w:rsidR="00672D83">
        <w:rPr>
          <w:lang w:eastAsia="zh-TW"/>
        </w:rPr>
        <w:t xml:space="preserve">detection </w:t>
      </w:r>
      <w:r>
        <w:rPr>
          <w:lang w:eastAsia="zh-TW"/>
        </w:rPr>
        <w:t xml:space="preserve">algorithms between MuST UE and NAICS UE. In Rel-12 NAICS study, RAN4 has studied performance of SLIC and CWIC. However, MuST and NAICS are independent features. </w:t>
      </w:r>
      <w:r w:rsidR="00BE3A72">
        <w:rPr>
          <w:lang w:eastAsia="zh-TW"/>
        </w:rPr>
        <w:t xml:space="preserve">For baseline detection algorithms discussion, </w:t>
      </w:r>
      <w:r>
        <w:rPr>
          <w:lang w:eastAsia="zh-TW"/>
        </w:rPr>
        <w:t xml:space="preserve">NAICS UE implementation </w:t>
      </w:r>
      <w:r w:rsidR="00BE3A72">
        <w:rPr>
          <w:lang w:eastAsia="zh-TW"/>
        </w:rPr>
        <w:t>is not necessarily to be a pre-requisite or UE assumption.</w:t>
      </w:r>
    </w:p>
    <w:p w14:paraId="05130F2B" w14:textId="582F02D7" w:rsidR="00261E7E" w:rsidRDefault="00100363" w:rsidP="00747C5A">
      <w:pPr>
        <w:jc w:val="both"/>
        <w:rPr>
          <w:lang w:val="en-US" w:eastAsia="zh-TW"/>
        </w:rPr>
      </w:pPr>
      <w:r>
        <w:rPr>
          <w:lang w:eastAsia="zh-TW"/>
        </w:rPr>
        <w:t xml:space="preserve">In </w:t>
      </w:r>
      <w:r w:rsidR="009A497A">
        <w:rPr>
          <w:lang w:eastAsia="zh-TW"/>
        </w:rPr>
        <w:t xml:space="preserve">the MuST SI </w:t>
      </w:r>
      <w:r w:rsidR="009A497A" w:rsidRPr="00137730">
        <w:rPr>
          <w:lang w:val="en-US" w:eastAsia="zh-TW"/>
        </w:rPr>
        <w:t>TR</w:t>
      </w:r>
      <w:r w:rsidR="009A497A">
        <w:rPr>
          <w:lang w:val="en-US" w:eastAsia="zh-TW"/>
        </w:rPr>
        <w:t xml:space="preserve"> 3</w:t>
      </w:r>
      <w:r w:rsidR="009A497A" w:rsidRPr="00137730">
        <w:rPr>
          <w:lang w:val="en-US" w:eastAsia="zh-TW"/>
        </w:rPr>
        <w:t>6</w:t>
      </w:r>
      <w:r w:rsidRPr="00137730">
        <w:rPr>
          <w:lang w:val="en-US" w:eastAsia="zh-TW"/>
        </w:rPr>
        <w:t>.859 and RAN1</w:t>
      </w:r>
      <w:r w:rsidR="006F7A65">
        <w:rPr>
          <w:lang w:val="en-US" w:eastAsia="zh-TW"/>
        </w:rPr>
        <w:t xml:space="preserve"> LS</w:t>
      </w:r>
      <w:r w:rsidR="009A497A">
        <w:rPr>
          <w:lang w:val="en-US" w:eastAsia="zh-TW"/>
        </w:rPr>
        <w:t xml:space="preserve"> [2]</w:t>
      </w:r>
      <w:r w:rsidR="006F7A65">
        <w:rPr>
          <w:lang w:val="en-US" w:eastAsia="zh-TW"/>
        </w:rPr>
        <w:t>, multiple MuST parameters are stated</w:t>
      </w:r>
      <w:r w:rsidR="009A497A">
        <w:rPr>
          <w:lang w:val="en-US" w:eastAsia="zh-TW"/>
        </w:rPr>
        <w:t xml:space="preserve"> to be</w:t>
      </w:r>
      <w:r>
        <w:rPr>
          <w:lang w:val="en-US" w:eastAsia="zh-TW"/>
        </w:rPr>
        <w:t xml:space="preserve"> required for MuST UE demodulation. </w:t>
      </w:r>
      <w:r w:rsidR="002F7965">
        <w:rPr>
          <w:lang w:val="en-US" w:eastAsia="zh-TW"/>
        </w:rPr>
        <w:t xml:space="preserve">In the Rel-14 MuST core phase, RAN4 can start discussion to set priority of parameter estimation or signaling. Depending on RAN4 discussion not all of them need to be estimated or signaled. </w:t>
      </w:r>
      <w:r w:rsidR="003317FB">
        <w:rPr>
          <w:lang w:val="en-US" w:eastAsia="zh-TW"/>
        </w:rPr>
        <w:t xml:space="preserve">In order to identify the parameter estimation or signaling, the UE detection behaviors must be discussed first. </w:t>
      </w:r>
      <w:r w:rsidR="00261E7E">
        <w:rPr>
          <w:lang w:val="en-US" w:eastAsia="zh-TW"/>
        </w:rPr>
        <w:t>RAN1 LS states about evaluation assumption as</w:t>
      </w:r>
    </w:p>
    <w:p w14:paraId="47398FEE" w14:textId="77777777" w:rsidR="00261E7E" w:rsidRPr="00261E7E" w:rsidRDefault="00261E7E" w:rsidP="00261E7E">
      <w:pPr>
        <w:spacing w:after="120"/>
        <w:ind w:left="568"/>
        <w:jc w:val="both"/>
        <w:rPr>
          <w:bCs/>
          <w:i/>
          <w:lang w:val="en-US" w:eastAsia="zh-TW"/>
        </w:rPr>
      </w:pPr>
      <w:r w:rsidRPr="00261E7E">
        <w:rPr>
          <w:bCs/>
          <w:i/>
          <w:lang w:val="en-US" w:eastAsia="zh-TW"/>
        </w:rPr>
        <w:t>RAN1 also has agreed that at least QPSK is supported as the modulation scheme of a MUST-far UE, and whether or not to support 16QAM for MUST-far UEs is FFS in Case 1 and 2.  For the system-level evaluation, RAN1 has the following assumptions.</w:t>
      </w:r>
    </w:p>
    <w:p w14:paraId="065376DB" w14:textId="77777777" w:rsidR="00261E7E" w:rsidRPr="00261E7E" w:rsidRDefault="00261E7E" w:rsidP="00261E7E">
      <w:pPr>
        <w:numPr>
          <w:ilvl w:val="0"/>
          <w:numId w:val="34"/>
        </w:numPr>
        <w:spacing w:after="60"/>
        <w:ind w:left="1282" w:hanging="357"/>
        <w:jc w:val="both"/>
        <w:rPr>
          <w:bCs/>
          <w:i/>
          <w:lang w:val="en-US" w:eastAsia="zh-TW"/>
        </w:rPr>
      </w:pPr>
      <w:r w:rsidRPr="00261E7E">
        <w:rPr>
          <w:bCs/>
          <w:i/>
          <w:lang w:val="en-US" w:eastAsia="zh-TW"/>
        </w:rPr>
        <w:t>For 2Tx &amp; Case 1 and 2, up to two co-scheduled UEs per spatial layer are considered</w:t>
      </w:r>
    </w:p>
    <w:p w14:paraId="4B03576C" w14:textId="77777777" w:rsidR="00261E7E" w:rsidRPr="00261E7E" w:rsidRDefault="00261E7E" w:rsidP="00261E7E">
      <w:pPr>
        <w:numPr>
          <w:ilvl w:val="0"/>
          <w:numId w:val="34"/>
        </w:numPr>
        <w:spacing w:after="60"/>
        <w:ind w:left="1282" w:hanging="357"/>
        <w:jc w:val="both"/>
        <w:rPr>
          <w:bCs/>
          <w:i/>
          <w:lang w:val="en-US" w:eastAsia="zh-TW"/>
        </w:rPr>
      </w:pPr>
      <w:r w:rsidRPr="00261E7E">
        <w:rPr>
          <w:bCs/>
          <w:i/>
          <w:lang w:val="en-US" w:eastAsia="zh-TW"/>
        </w:rPr>
        <w:t>For 2Tx &amp; Case 3, up to two co-scheduled UEs within a cell are considered</w:t>
      </w:r>
    </w:p>
    <w:p w14:paraId="5A3D95FC" w14:textId="77777777" w:rsidR="00261E7E" w:rsidRPr="00261E7E" w:rsidRDefault="00261E7E" w:rsidP="00261E7E">
      <w:pPr>
        <w:numPr>
          <w:ilvl w:val="0"/>
          <w:numId w:val="34"/>
        </w:numPr>
        <w:spacing w:after="120"/>
        <w:ind w:left="1288"/>
        <w:jc w:val="both"/>
        <w:rPr>
          <w:bCs/>
          <w:i/>
          <w:lang w:val="en-US" w:eastAsia="zh-TW"/>
        </w:rPr>
      </w:pPr>
      <w:r w:rsidRPr="00261E7E">
        <w:rPr>
          <w:bCs/>
          <w:i/>
          <w:lang w:val="en-US" w:eastAsia="zh-TW"/>
        </w:rPr>
        <w:t>For 4/8Tx &amp; Case 3, up to four co-scheduled UEs within a cell are considered</w:t>
      </w:r>
    </w:p>
    <w:p w14:paraId="07AFD6E4" w14:textId="77777777" w:rsidR="00261E7E" w:rsidRDefault="00261E7E" w:rsidP="00261E7E">
      <w:pPr>
        <w:spacing w:after="120"/>
        <w:ind w:left="1288"/>
        <w:jc w:val="both"/>
        <w:rPr>
          <w:bCs/>
          <w:i/>
          <w:lang w:val="en-US" w:eastAsia="zh-TW"/>
        </w:rPr>
      </w:pPr>
      <w:r w:rsidRPr="00261E7E">
        <w:rPr>
          <w:bCs/>
          <w:i/>
          <w:lang w:val="en-US" w:eastAsia="zh-TW"/>
        </w:rPr>
        <w:t>Note that the above scheduling options may be considered per PRB, per group of PRBs, or per scheduled UE’s bandwidth</w:t>
      </w:r>
    </w:p>
    <w:p w14:paraId="7FD3A358" w14:textId="1E8CE19A" w:rsidR="00261E7E" w:rsidRDefault="00261E7E" w:rsidP="00261E7E">
      <w:pPr>
        <w:spacing w:after="120"/>
        <w:jc w:val="both"/>
        <w:rPr>
          <w:bCs/>
          <w:lang w:val="en-US" w:eastAsia="zh-TW"/>
        </w:rPr>
      </w:pPr>
      <w:r>
        <w:rPr>
          <w:bCs/>
          <w:lang w:val="en-US" w:eastAsia="zh-TW"/>
        </w:rPr>
        <w:t>For RAN4, we prefer to study 2-TX and 2-RX</w:t>
      </w:r>
      <w:r w:rsidR="00FD4C31">
        <w:rPr>
          <w:bCs/>
          <w:lang w:val="en-US" w:eastAsia="zh-TW"/>
        </w:rPr>
        <w:t xml:space="preserve"> case, but 4-TX and 8-TX cases can still be considerable. MuST UE behaviors won’t be changed due to the number of TX. However, the number of co-scheduled UEs are very important for performance. We propose to consider up to 2 UEs co-schedule</w:t>
      </w:r>
      <w:r w:rsidR="009A497A">
        <w:rPr>
          <w:bCs/>
          <w:lang w:val="en-US" w:eastAsia="zh-TW"/>
        </w:rPr>
        <w:t>d</w:t>
      </w:r>
      <w:r w:rsidR="00FD4C31">
        <w:rPr>
          <w:bCs/>
          <w:lang w:val="en-US" w:eastAsia="zh-TW"/>
        </w:rPr>
        <w:t>. Each UE is scheduled per one</w:t>
      </w:r>
      <w:r w:rsidR="00FD4C31" w:rsidRPr="00657978">
        <w:rPr>
          <w:i/>
          <w:lang w:eastAsia="zh-CN"/>
        </w:rPr>
        <w:t xml:space="preserve"> </w:t>
      </w:r>
      <w:r w:rsidR="00FD4C31" w:rsidRPr="00657978">
        <w:rPr>
          <w:rFonts w:hint="eastAsia"/>
          <w:i/>
          <w:lang w:eastAsia="zh-CN"/>
        </w:rPr>
        <w:t>spatial layer</w:t>
      </w:r>
      <w:r w:rsidR="00FD4C31">
        <w:rPr>
          <w:bCs/>
          <w:lang w:val="en-US" w:eastAsia="zh-TW"/>
        </w:rPr>
        <w:t xml:space="preserve"> as RAN1 agreement. </w:t>
      </w:r>
      <w:r w:rsidR="00DA5E26">
        <w:rPr>
          <w:bCs/>
          <w:lang w:val="en-US" w:eastAsia="zh-TW"/>
        </w:rPr>
        <w:t>MuST UE computation complexity is determined on the number of UEs and the number of spatial layers. In the RAN4 core discussion, the receiver complexity must be taken into account together with the UE co-scheduling and layer settings.</w:t>
      </w:r>
    </w:p>
    <w:p w14:paraId="135BE697" w14:textId="77777777" w:rsidR="00DA5E26" w:rsidRDefault="00DA5E26" w:rsidP="00261E7E">
      <w:pPr>
        <w:spacing w:after="120"/>
        <w:jc w:val="both"/>
        <w:rPr>
          <w:b/>
          <w:bCs/>
          <w:lang w:val="en-US" w:eastAsia="zh-TW"/>
        </w:rPr>
      </w:pPr>
    </w:p>
    <w:p w14:paraId="752E61D9" w14:textId="17DED1EE" w:rsidR="00FD4C31" w:rsidRDefault="007F6C01" w:rsidP="00261E7E">
      <w:pPr>
        <w:spacing w:after="120"/>
        <w:jc w:val="both"/>
        <w:rPr>
          <w:bCs/>
          <w:lang w:val="en-US" w:eastAsia="zh-TW"/>
        </w:rPr>
      </w:pPr>
      <w:r>
        <w:rPr>
          <w:b/>
          <w:bCs/>
          <w:lang w:val="en-US" w:eastAsia="zh-TW"/>
        </w:rPr>
        <w:t>Proposal 1</w:t>
      </w:r>
      <w:r w:rsidR="00FD4C31" w:rsidRPr="00FD4C31">
        <w:rPr>
          <w:b/>
          <w:bCs/>
          <w:lang w:val="en-US" w:eastAsia="zh-TW"/>
        </w:rPr>
        <w:t xml:space="preserve"> :</w:t>
      </w:r>
      <w:r w:rsidR="00FD4C31">
        <w:rPr>
          <w:bCs/>
          <w:lang w:val="en-US" w:eastAsia="zh-TW"/>
        </w:rPr>
        <w:t xml:space="preserve"> We propose to </w:t>
      </w:r>
      <w:r w:rsidR="00A5146B" w:rsidRPr="00747C5A">
        <w:rPr>
          <w:bCs/>
          <w:lang w:val="en-US" w:eastAsia="zh-TW"/>
        </w:rPr>
        <w:t>prioritize</w:t>
      </w:r>
      <w:r w:rsidR="00A5146B">
        <w:rPr>
          <w:bCs/>
          <w:lang w:val="en-US" w:eastAsia="zh-TW"/>
        </w:rPr>
        <w:t xml:space="preserve"> </w:t>
      </w:r>
      <w:r>
        <w:rPr>
          <w:bCs/>
          <w:lang w:val="en-US" w:eastAsia="zh-TW"/>
        </w:rPr>
        <w:t xml:space="preserve">study scopes with </w:t>
      </w:r>
      <w:r w:rsidR="00FD4C31">
        <w:rPr>
          <w:bCs/>
          <w:lang w:val="en-US" w:eastAsia="zh-TW"/>
        </w:rPr>
        <w:t>up to 2 UEs co-schedule. Each UE is scheduled per one</w:t>
      </w:r>
      <w:r w:rsidR="00FD4C31" w:rsidRPr="00747C5A">
        <w:rPr>
          <w:bCs/>
          <w:lang w:val="en-US" w:eastAsia="zh-TW"/>
        </w:rPr>
        <w:t xml:space="preserve"> </w:t>
      </w:r>
      <w:r w:rsidR="00FD4C31" w:rsidRPr="00747C5A">
        <w:rPr>
          <w:rFonts w:hint="eastAsia"/>
          <w:bCs/>
          <w:lang w:val="en-US" w:eastAsia="zh-TW"/>
        </w:rPr>
        <w:t>spatial layer</w:t>
      </w:r>
      <w:r w:rsidR="00FD4C31">
        <w:rPr>
          <w:bCs/>
          <w:lang w:val="en-US" w:eastAsia="zh-TW"/>
        </w:rPr>
        <w:t>.</w:t>
      </w:r>
      <w:r w:rsidR="00A5146B">
        <w:rPr>
          <w:bCs/>
          <w:lang w:val="en-US" w:eastAsia="zh-TW"/>
        </w:rPr>
        <w:t xml:space="preserve"> </w:t>
      </w:r>
    </w:p>
    <w:p w14:paraId="510DFC02" w14:textId="7D378962" w:rsidR="00BE4B16" w:rsidRDefault="00BE4B16" w:rsidP="00261E7E">
      <w:pPr>
        <w:spacing w:after="120"/>
        <w:jc w:val="both"/>
        <w:rPr>
          <w:bCs/>
          <w:lang w:val="en-US" w:eastAsia="zh-TW"/>
        </w:rPr>
      </w:pPr>
      <w:r w:rsidRPr="00747C5A">
        <w:rPr>
          <w:b/>
          <w:bCs/>
          <w:lang w:val="en-US" w:eastAsia="zh-TW"/>
        </w:rPr>
        <w:t>Proposal 2 :</w:t>
      </w:r>
      <w:r>
        <w:rPr>
          <w:bCs/>
          <w:lang w:val="en-US" w:eastAsia="zh-TW"/>
        </w:rPr>
        <w:t xml:space="preserve"> MuST receiver complexity discussion must be involved in the core discussion. </w:t>
      </w:r>
      <w:r w:rsidR="00BF2405">
        <w:rPr>
          <w:bCs/>
          <w:lang w:val="en-US" w:eastAsia="zh-TW"/>
        </w:rPr>
        <w:t>MuST UE c</w:t>
      </w:r>
      <w:r>
        <w:rPr>
          <w:bCs/>
          <w:lang w:val="en-US" w:eastAsia="zh-TW"/>
        </w:rPr>
        <w:t>omplexity issues are mainly from (i) the number of co-scheduled UEs, (ii) the number of MIMO layers, (iii) MuST parameter estimations.</w:t>
      </w:r>
    </w:p>
    <w:p w14:paraId="59BBAC42" w14:textId="77777777" w:rsidR="007F6C01" w:rsidRDefault="007F6C01" w:rsidP="007F6C01">
      <w:pPr>
        <w:rPr>
          <w:lang w:val="en-US" w:eastAsia="zh-TW"/>
        </w:rPr>
      </w:pPr>
      <w:r>
        <w:rPr>
          <w:lang w:eastAsia="zh-TW"/>
        </w:rPr>
        <w:t xml:space="preserve">Also, </w:t>
      </w:r>
      <w:r w:rsidRPr="002D3DFC">
        <w:rPr>
          <w:lang w:val="en-US" w:eastAsia="zh-TW"/>
        </w:rPr>
        <w:t xml:space="preserve">MU-MIMO </w:t>
      </w:r>
      <w:r>
        <w:rPr>
          <w:lang w:val="en-US" w:eastAsia="zh-TW"/>
        </w:rPr>
        <w:t xml:space="preserve">scheme has been introduced through several LTE releases via TM 5 and TM9 and 10, we propose to start core discussion based on TM5 and TM9. TM10 does not have core difference in aspect of MU-MIMO. </w:t>
      </w:r>
    </w:p>
    <w:p w14:paraId="0FCC40F0" w14:textId="426D449A" w:rsidR="007F6C01" w:rsidRDefault="007F6C01" w:rsidP="007F6C01">
      <w:pPr>
        <w:rPr>
          <w:lang w:eastAsia="zh-TW"/>
        </w:rPr>
      </w:pPr>
      <w:r>
        <w:rPr>
          <w:b/>
          <w:lang w:val="en-US" w:eastAsia="zh-TW"/>
        </w:rPr>
        <w:t xml:space="preserve">Proposal </w:t>
      </w:r>
      <w:r w:rsidR="00BF2405">
        <w:rPr>
          <w:b/>
          <w:lang w:val="en-US" w:eastAsia="zh-TW"/>
        </w:rPr>
        <w:t>3</w:t>
      </w:r>
      <w:r w:rsidRPr="003317FB">
        <w:rPr>
          <w:b/>
          <w:lang w:val="en-US" w:eastAsia="zh-TW"/>
        </w:rPr>
        <w:t xml:space="preserve"> :</w:t>
      </w:r>
      <w:r>
        <w:rPr>
          <w:lang w:val="en-US" w:eastAsia="zh-TW"/>
        </w:rPr>
        <w:t xml:space="preserve"> Start RAN4 core discussions based on TM5 and TM9. </w:t>
      </w:r>
    </w:p>
    <w:p w14:paraId="29E3EC50" w14:textId="77777777" w:rsidR="007F6C01" w:rsidRDefault="007F6C01" w:rsidP="004F4EDC">
      <w:pPr>
        <w:rPr>
          <w:lang w:eastAsia="zh-CN"/>
        </w:rPr>
      </w:pPr>
    </w:p>
    <w:p w14:paraId="27ED8A96" w14:textId="77777777" w:rsidR="002472E5" w:rsidRDefault="007C2F83" w:rsidP="002472E5">
      <w:pPr>
        <w:pStyle w:val="Heading1"/>
        <w:rPr>
          <w:lang w:val="en-US"/>
        </w:rPr>
      </w:pPr>
      <w:r>
        <w:rPr>
          <w:lang w:val="en-US"/>
        </w:rPr>
        <w:t xml:space="preserve">MuST UE </w:t>
      </w:r>
      <w:r w:rsidR="00D505FD">
        <w:rPr>
          <w:lang w:val="en-US"/>
        </w:rPr>
        <w:t>Detection</w:t>
      </w:r>
      <w:r>
        <w:rPr>
          <w:lang w:val="en-US"/>
        </w:rPr>
        <w:t xml:space="preserve"> Overview</w:t>
      </w:r>
    </w:p>
    <w:p w14:paraId="5EEA67F2" w14:textId="77777777" w:rsidR="007C2F83" w:rsidRDefault="00BE3A72" w:rsidP="00747C5A">
      <w:pPr>
        <w:jc w:val="both"/>
        <w:rPr>
          <w:lang w:val="en-US"/>
        </w:rPr>
      </w:pPr>
      <w:r>
        <w:rPr>
          <w:lang w:val="en-US"/>
        </w:rPr>
        <w:t>As discussion, depending on discussion on baseline MuST detection behaviors, importance of parameter estimations or signaling can be identified. Hence, we want to start with UE behavior overview.</w:t>
      </w:r>
    </w:p>
    <w:p w14:paraId="61A28561" w14:textId="1C961698" w:rsidR="00BE3A72" w:rsidRDefault="0062468D" w:rsidP="00747C5A">
      <w:pPr>
        <w:jc w:val="both"/>
        <w:rPr>
          <w:lang w:val="en-US" w:eastAsia="zh-TW"/>
        </w:rPr>
      </w:pPr>
      <w:r w:rsidRPr="00137730">
        <w:rPr>
          <w:lang w:val="en-US" w:eastAsia="zh-TW"/>
        </w:rPr>
        <w:t>TR</w:t>
      </w:r>
      <w:r w:rsidR="009A497A">
        <w:rPr>
          <w:lang w:val="en-US" w:eastAsia="zh-TW"/>
        </w:rPr>
        <w:t xml:space="preserve"> </w:t>
      </w:r>
      <w:r w:rsidRPr="00137730">
        <w:rPr>
          <w:lang w:val="en-US" w:eastAsia="zh-TW"/>
        </w:rPr>
        <w:t>36.859</w:t>
      </w:r>
      <w:r>
        <w:rPr>
          <w:lang w:val="en-US" w:eastAsia="zh-TW"/>
        </w:rPr>
        <w:t xml:space="preserve"> has defined a near-UE and a far-UE in MuST scenarios. Each type of the UEs has specific detection behaviors based on parameter estimation assumptions.</w:t>
      </w:r>
      <w:r w:rsidR="00D505FD">
        <w:rPr>
          <w:lang w:val="en-US" w:eastAsia="zh-TW"/>
        </w:rPr>
        <w:t xml:space="preserve"> However, before mentioning about a near or a far UE specific behaviors, </w:t>
      </w:r>
      <w:r w:rsidR="008C09DD">
        <w:rPr>
          <w:lang w:val="en-US" w:eastAsia="zh-TW"/>
        </w:rPr>
        <w:t xml:space="preserve">a </w:t>
      </w:r>
      <w:r w:rsidR="00D505FD">
        <w:rPr>
          <w:lang w:val="en-US" w:eastAsia="zh-TW"/>
        </w:rPr>
        <w:t>MuST</w:t>
      </w:r>
      <w:r w:rsidR="008C09DD">
        <w:rPr>
          <w:lang w:val="en-US" w:eastAsia="zh-TW"/>
        </w:rPr>
        <w:t xml:space="preserve"> UE</w:t>
      </w:r>
      <w:r w:rsidR="00D505FD">
        <w:rPr>
          <w:lang w:val="en-US" w:eastAsia="zh-TW"/>
        </w:rPr>
        <w:t xml:space="preserve"> does not know</w:t>
      </w:r>
      <w:r w:rsidR="008C09DD">
        <w:rPr>
          <w:lang w:val="en-US" w:eastAsia="zh-TW"/>
        </w:rPr>
        <w:t xml:space="preserve"> whether the UE itself is a near or a far UE. Therefore a UE must be aware of two situations (i) if it is </w:t>
      </w:r>
      <w:r w:rsidR="00E83FA9">
        <w:rPr>
          <w:lang w:val="en-US" w:eastAsia="zh-TW"/>
        </w:rPr>
        <w:t>multi users</w:t>
      </w:r>
      <w:r w:rsidR="008C09DD">
        <w:rPr>
          <w:lang w:val="en-US" w:eastAsia="zh-TW"/>
        </w:rPr>
        <w:t xml:space="preserve"> scheduling circumstance or not, (ii) Based on </w:t>
      </w:r>
      <w:r w:rsidR="00DA5E26">
        <w:rPr>
          <w:lang w:val="en-US" w:eastAsia="zh-TW"/>
        </w:rPr>
        <w:t>it</w:t>
      </w:r>
      <w:r w:rsidR="008C09DD">
        <w:rPr>
          <w:lang w:val="en-US" w:eastAsia="zh-TW"/>
        </w:rPr>
        <w:t xml:space="preserve"> if the UE is a near UE or a far UE. Such scenarios can be signaled by eNB or detected by a UE</w:t>
      </w:r>
      <w:r w:rsidR="00F5480B">
        <w:rPr>
          <w:lang w:val="en-US" w:eastAsia="zh-TW"/>
        </w:rPr>
        <w:t xml:space="preserve"> and additional RAN4 studies are needed on this aspect</w:t>
      </w:r>
      <w:r w:rsidR="008C09DD">
        <w:rPr>
          <w:lang w:val="en-US" w:eastAsia="zh-TW"/>
        </w:rPr>
        <w:t>.</w:t>
      </w:r>
    </w:p>
    <w:p w14:paraId="32E3CB9B" w14:textId="44ED7AA5" w:rsidR="00F5480B" w:rsidRDefault="00F5480B" w:rsidP="00747C5A">
      <w:pPr>
        <w:spacing w:after="120"/>
        <w:jc w:val="both"/>
        <w:rPr>
          <w:lang w:val="en-US" w:eastAsia="zh-TW"/>
        </w:rPr>
      </w:pPr>
      <w:r w:rsidRPr="005D7E5C">
        <w:rPr>
          <w:b/>
          <w:lang w:val="en-US" w:eastAsia="zh-TW"/>
        </w:rPr>
        <w:lastRenderedPageBreak/>
        <w:t xml:space="preserve">Proposal </w:t>
      </w:r>
      <w:r w:rsidR="00BF2405">
        <w:rPr>
          <w:b/>
          <w:lang w:val="en-US" w:eastAsia="zh-TW"/>
        </w:rPr>
        <w:t>4</w:t>
      </w:r>
      <w:r>
        <w:rPr>
          <w:lang w:val="en-US" w:eastAsia="zh-TW"/>
        </w:rPr>
        <w:t>: Further study whether network assistance or blind detection is needed for the identification of the MuST MU-MIMO scenario.</w:t>
      </w:r>
    </w:p>
    <w:p w14:paraId="6806CC54" w14:textId="53BED119" w:rsidR="008C09DD" w:rsidRPr="009A497A" w:rsidRDefault="00F5480B" w:rsidP="00747C5A">
      <w:pPr>
        <w:spacing w:after="0"/>
        <w:jc w:val="both"/>
        <w:rPr>
          <w:lang w:val="en-US" w:eastAsia="zh-TW"/>
        </w:rPr>
      </w:pPr>
      <w:r w:rsidRPr="005D7E5C">
        <w:rPr>
          <w:b/>
          <w:lang w:val="en-US" w:eastAsia="zh-TW"/>
        </w:rPr>
        <w:t xml:space="preserve">Proposal </w:t>
      </w:r>
      <w:r w:rsidR="00BF2405">
        <w:rPr>
          <w:b/>
          <w:lang w:val="en-US" w:eastAsia="zh-TW"/>
        </w:rPr>
        <w:t>5</w:t>
      </w:r>
      <w:r>
        <w:rPr>
          <w:lang w:val="en-US" w:eastAsia="zh-TW"/>
        </w:rPr>
        <w:t xml:space="preserve">: For MuST Case </w:t>
      </w:r>
      <w:r w:rsidR="00A5146B">
        <w:rPr>
          <w:lang w:val="en-US" w:eastAsia="zh-TW"/>
        </w:rPr>
        <w:t>1, 2</w:t>
      </w:r>
      <w:r>
        <w:rPr>
          <w:lang w:val="en-US" w:eastAsia="zh-TW"/>
        </w:rPr>
        <w:t>, further study whether network assistance or blind detection is needed for identification of near/far UE conditions</w:t>
      </w:r>
      <w:r w:rsidR="008C09DD" w:rsidRPr="009A497A">
        <w:rPr>
          <w:lang w:val="en-US" w:eastAsia="zh-TW"/>
        </w:rPr>
        <w:t>.</w:t>
      </w:r>
      <w:r>
        <w:rPr>
          <w:lang w:val="en-US" w:eastAsia="zh-TW"/>
        </w:rPr>
        <w:t xml:space="preserve"> Clarify a near- or a far-UE identification criteria.</w:t>
      </w:r>
    </w:p>
    <w:p w14:paraId="67D9963E" w14:textId="77777777" w:rsidR="009A497A" w:rsidRDefault="009A497A" w:rsidP="00747C5A">
      <w:pPr>
        <w:jc w:val="both"/>
        <w:rPr>
          <w:lang w:val="en-US" w:eastAsia="zh-TW"/>
        </w:rPr>
      </w:pPr>
    </w:p>
    <w:p w14:paraId="796E6C24" w14:textId="77777777" w:rsidR="00D505FD" w:rsidRPr="00D505FD" w:rsidRDefault="00D505FD" w:rsidP="007C2F83">
      <w:pPr>
        <w:rPr>
          <w:b/>
          <w:sz w:val="24"/>
          <w:szCs w:val="24"/>
          <w:u w:val="single"/>
          <w:lang w:val="en-US" w:eastAsia="zh-TW"/>
        </w:rPr>
      </w:pPr>
      <w:r w:rsidRPr="00D505FD">
        <w:rPr>
          <w:b/>
          <w:sz w:val="24"/>
          <w:szCs w:val="24"/>
          <w:u w:val="single"/>
          <w:lang w:val="en-US" w:eastAsia="zh-TW"/>
        </w:rPr>
        <w:t xml:space="preserve">Near-UE </w:t>
      </w:r>
      <w:r w:rsidR="00BE1F5C">
        <w:rPr>
          <w:b/>
          <w:sz w:val="24"/>
          <w:szCs w:val="24"/>
          <w:u w:val="single"/>
          <w:lang w:val="en-US" w:eastAsia="zh-TW"/>
        </w:rPr>
        <w:t xml:space="preserve">detection </w:t>
      </w:r>
      <w:r w:rsidRPr="00D505FD">
        <w:rPr>
          <w:b/>
          <w:sz w:val="24"/>
          <w:szCs w:val="24"/>
          <w:u w:val="single"/>
          <w:lang w:val="en-US" w:eastAsia="zh-TW"/>
        </w:rPr>
        <w:t>scenario</w:t>
      </w:r>
    </w:p>
    <w:p w14:paraId="1C378EB3" w14:textId="77777777" w:rsidR="00090392" w:rsidRPr="00E867B5" w:rsidRDefault="00493B75" w:rsidP="00E867B5">
      <w:pPr>
        <w:rPr>
          <w:lang w:val="en-US"/>
        </w:rPr>
      </w:pPr>
      <w:r w:rsidRPr="00D505FD">
        <w:rPr>
          <w:noProof/>
          <w:lang w:val="en-US" w:eastAsia="ko-KR"/>
        </w:rPr>
        <w:drawing>
          <wp:anchor distT="0" distB="0" distL="114300" distR="114300" simplePos="0" relativeHeight="251659264" behindDoc="0" locked="0" layoutInCell="1" allowOverlap="1" wp14:anchorId="6CC10C2D" wp14:editId="44FD124F">
            <wp:simplePos x="0" y="0"/>
            <wp:positionH relativeFrom="column">
              <wp:posOffset>1895475</wp:posOffset>
            </wp:positionH>
            <wp:positionV relativeFrom="paragraph">
              <wp:posOffset>274041</wp:posOffset>
            </wp:positionV>
            <wp:extent cx="2294255" cy="1720850"/>
            <wp:effectExtent l="0" t="0" r="0" b="0"/>
            <wp:wrapNone/>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4255" cy="172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5D7E5C">
        <w:rPr>
          <w:lang w:val="en-US"/>
        </w:rPr>
        <w:t>If a MuST UE identifies itself is a near UE, furt</w:t>
      </w:r>
      <w:r w:rsidR="00E867B5">
        <w:rPr>
          <w:lang w:val="en-US"/>
        </w:rPr>
        <w:t>her discussion is followed</w:t>
      </w:r>
      <w:r w:rsidR="005D7E5C">
        <w:rPr>
          <w:lang w:val="en-US"/>
        </w:rPr>
        <w:t xml:space="preserve"> for a near UE baseline receiver. </w:t>
      </w:r>
      <w:r w:rsidR="00CC3DDB">
        <w:rPr>
          <w:lang w:val="en-US"/>
        </w:rPr>
        <w:t>For a near UE, k</w:t>
      </w:r>
      <w:r w:rsidR="00E867B5" w:rsidRPr="00E867B5">
        <w:rPr>
          <w:lang w:val="en-US"/>
        </w:rPr>
        <w:t xml:space="preserve">nowledge of modulation and power allocation </w:t>
      </w:r>
      <w:r w:rsidR="00CC3DDB">
        <w:rPr>
          <w:lang w:val="en-US"/>
        </w:rPr>
        <w:t xml:space="preserve">of users are essential. </w:t>
      </w:r>
    </w:p>
    <w:p w14:paraId="1A6A38FA" w14:textId="77777777" w:rsidR="005D7E5C" w:rsidRDefault="00F01FC8" w:rsidP="007C2F83">
      <w:pPr>
        <w:rPr>
          <w:lang w:val="en-US"/>
        </w:rPr>
      </w:pPr>
      <w:r>
        <w:rPr>
          <w:lang w:val="en-US"/>
        </w:rPr>
        <w:t xml:space="preserve"> </w:t>
      </w:r>
    </w:p>
    <w:p w14:paraId="7818A163" w14:textId="77777777" w:rsidR="0062468D" w:rsidRDefault="00493B75" w:rsidP="00CC3DDB">
      <w:pPr>
        <w:jc w:val="center"/>
        <w:rPr>
          <w:lang w:val="en-US"/>
        </w:rPr>
      </w:pPr>
      <w:r w:rsidRPr="00D505FD">
        <w:rPr>
          <w:noProof/>
          <w:lang w:val="en-US" w:eastAsia="ko-KR"/>
        </w:rPr>
        <mc:AlternateContent>
          <mc:Choice Requires="wps">
            <w:drawing>
              <wp:anchor distT="0" distB="0" distL="114300" distR="114300" simplePos="0" relativeHeight="251661312" behindDoc="0" locked="0" layoutInCell="1" allowOverlap="1" wp14:anchorId="3BB43332" wp14:editId="176D60B2">
                <wp:simplePos x="0" y="0"/>
                <wp:positionH relativeFrom="column">
                  <wp:posOffset>3093843</wp:posOffset>
                </wp:positionH>
                <wp:positionV relativeFrom="paragraph">
                  <wp:posOffset>110789</wp:posOffset>
                </wp:positionV>
                <wp:extent cx="393702" cy="321276"/>
                <wp:effectExtent l="0" t="38100" r="63500" b="22225"/>
                <wp:wrapNone/>
                <wp:docPr id="1"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93702" cy="321276"/>
                        </a:xfrm>
                        <a:prstGeom prst="straightConnector1">
                          <a:avLst/>
                        </a:prstGeom>
                        <a:noFill/>
                        <a:ln w="12700" cap="flat" cmpd="sng" algn="ctr">
                          <a:solidFill>
                            <a:srgbClr val="70AD47"/>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6EE09F91" id="_x0000_t32" coordsize="21600,21600" o:spt="32" o:oned="t" path="m,l21600,21600e" filled="f">
                <v:path arrowok="t" fillok="f" o:connecttype="none"/>
                <o:lock v:ext="edit" shapetype="t"/>
              </v:shapetype>
              <v:shape id="Straight Arrow Connector 12" o:spid="_x0000_s1026" type="#_x0000_t32" style="position:absolute;margin-left:243.6pt;margin-top:8.7pt;width:31pt;height:25.3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" strokecolor="#70ad47" strokeweight="1pt">
                <v:stroke endarrow="block" joinstyle="miter"/>
                <o:lock v:ext="edit" shapetype="f"/>
              </v:shape>
            </w:pict>
          </mc:Fallback>
        </mc:AlternateContent>
      </w:r>
    </w:p>
    <w:p w14:paraId="63F4599C" w14:textId="77777777" w:rsidR="00BE3A72" w:rsidRDefault="00493B75" w:rsidP="007C2F83">
      <w:pPr>
        <w:rPr>
          <w:lang w:val="en-US"/>
        </w:rPr>
      </w:pPr>
      <w:r w:rsidRPr="00D505FD">
        <w:rPr>
          <w:noProof/>
          <w:lang w:val="en-US" w:eastAsia="ko-KR"/>
        </w:rPr>
        <mc:AlternateContent>
          <mc:Choice Requires="wps">
            <w:drawing>
              <wp:anchor distT="0" distB="0" distL="114300" distR="114300" simplePos="0" relativeHeight="251662336" behindDoc="0" locked="0" layoutInCell="1" allowOverlap="1" wp14:anchorId="6D8FDBF0" wp14:editId="42F57C6D">
                <wp:simplePos x="0" y="0"/>
                <wp:positionH relativeFrom="column">
                  <wp:posOffset>3147695</wp:posOffset>
                </wp:positionH>
                <wp:positionV relativeFrom="paragraph">
                  <wp:posOffset>115926</wp:posOffset>
                </wp:positionV>
                <wp:extent cx="1076325" cy="231775"/>
                <wp:effectExtent l="0" t="0" r="0" b="0"/>
                <wp:wrapNone/>
                <wp:docPr id="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6325" cy="231775"/>
                        </a:xfrm>
                        <a:prstGeom prst="rect">
                          <a:avLst/>
                        </a:prstGeom>
                        <a:noFill/>
                      </wps:spPr>
                      <wps:txbx>
                        <w:txbxContent>
                          <w:p w14:paraId="4B3BD3E1" w14:textId="77777777" w:rsidR="00481DB8" w:rsidRDefault="00481DB8" w:rsidP="00D505FD">
                            <w:pPr>
                              <w:pStyle w:val="NormalWeb"/>
                              <w:spacing w:before="0" w:beforeAutospacing="0" w:after="0" w:afterAutospacing="0"/>
                            </w:pPr>
                            <w:r w:rsidRPr="00D505FD">
                              <w:rPr>
                                <w:rFonts w:ascii="Calibri" w:hAnsi="Calibri"/>
                                <w:color w:val="FF0000"/>
                                <w:kern w:val="24"/>
                                <w:sz w:val="22"/>
                                <w:szCs w:val="22"/>
                              </w:rPr>
                              <w:t>Far UE information</w:t>
                            </w:r>
                          </w:p>
                        </w:txbxContent>
                      </wps:txbx>
                      <wps:bodyPr vert="horz" wrap="non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6D8FDBF0" id="_x0000_t202" coordsize="21600,21600" o:spt="202" path="m,l,21600r21600,l21600,xe">
                <v:stroke joinstyle="miter"/>
                <v:path gradientshapeok="t" o:connecttype="rect"/>
              </v:shapetype>
              <v:shape id="TextBox 22" o:spid="_x0000_s1026" type="#_x0000_t202" style="position:absolute;margin-left:247.85pt;margin-top:9.15pt;width:84.75pt;height:18.2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" filled="f" stroked="f">
                <v:path arrowok="t"/>
                <v:textbox inset="0,0,0,0">
                  <w:txbxContent>
                    <w:p w14:paraId="4B3BD3E1" w14:textId="77777777" w:rsidR="00481DB8" w:rsidRDefault="00481DB8" w:rsidP="00D505FD">
                      <w:pPr>
                        <w:pStyle w:val="NormalWeb"/>
                        <w:spacing w:before="0" w:beforeAutospacing="0" w:after="0" w:afterAutospacing="0"/>
                      </w:pPr>
                      <w:r w:rsidRPr="00D505FD">
                        <w:rPr>
                          <w:rFonts w:ascii="Calibri" w:hAnsi="Calibri"/>
                          <w:color w:val="FF0000"/>
                          <w:kern w:val="24"/>
                          <w:sz w:val="22"/>
                          <w:szCs w:val="22"/>
                        </w:rPr>
                        <w:t>Far UE information</w:t>
                      </w:r>
                    </w:p>
                  </w:txbxContent>
                </v:textbox>
              </v:shape>
            </w:pict>
          </mc:Fallback>
        </mc:AlternateContent>
      </w:r>
    </w:p>
    <w:p w14:paraId="301E9F3F" w14:textId="77777777" w:rsidR="00D505FD" w:rsidRDefault="00D505FD" w:rsidP="007C2F83">
      <w:pPr>
        <w:rPr>
          <w:lang w:val="en-US"/>
        </w:rPr>
      </w:pPr>
    </w:p>
    <w:p w14:paraId="21D00B1B" w14:textId="77777777" w:rsidR="00BE3A72" w:rsidRDefault="00BE3A72" w:rsidP="007C2F83">
      <w:pPr>
        <w:rPr>
          <w:lang w:val="en-US"/>
        </w:rPr>
      </w:pPr>
    </w:p>
    <w:p w14:paraId="4546CEC5" w14:textId="77777777" w:rsidR="00D505FD" w:rsidRDefault="00D505FD" w:rsidP="007C2F83">
      <w:pPr>
        <w:rPr>
          <w:lang w:val="en-US"/>
        </w:rPr>
      </w:pPr>
    </w:p>
    <w:p w14:paraId="48772BBD" w14:textId="77777777" w:rsidR="00D505FD" w:rsidRDefault="00493B75" w:rsidP="00493B75">
      <w:pPr>
        <w:jc w:val="center"/>
        <w:rPr>
          <w:lang w:val="en-US"/>
        </w:rPr>
      </w:pPr>
      <w:r>
        <w:rPr>
          <w:lang w:val="en-US"/>
        </w:rPr>
        <w:t>Figure 1 : near UE constellation</w:t>
      </w:r>
    </w:p>
    <w:p w14:paraId="1ED5D923" w14:textId="77777777" w:rsidR="00F01FC8" w:rsidRDefault="00F01FC8" w:rsidP="007C2F83">
      <w:pPr>
        <w:rPr>
          <w:lang w:val="en-US"/>
        </w:rPr>
      </w:pPr>
      <w:r>
        <w:rPr>
          <w:lang w:val="en-US"/>
        </w:rPr>
        <w:t>One important requirement of the near UE is the far-UE information detection. Also, any type of fall</w:t>
      </w:r>
      <w:bookmarkStart w:id="2" w:name="_GoBack"/>
      <w:bookmarkEnd w:id="2"/>
      <w:r>
        <w:rPr>
          <w:lang w:val="en-US"/>
        </w:rPr>
        <w:t>back behavior is hard to be defined.</w:t>
      </w:r>
      <w:r w:rsidR="00350D4F">
        <w:rPr>
          <w:lang w:val="en-US"/>
        </w:rPr>
        <w:t xml:space="preserve"> </w:t>
      </w:r>
    </w:p>
    <w:p w14:paraId="25C3FB54" w14:textId="3D69F1B1" w:rsidR="000C075A" w:rsidRDefault="0087165D" w:rsidP="00747C5A">
      <w:pPr>
        <w:jc w:val="center"/>
        <w:rPr>
          <w:lang w:val="en-US"/>
        </w:rPr>
      </w:pPr>
      <m:oMath>
        <m:sSub>
          <m:sSubPr>
            <m:ctrlPr>
              <w:rPr>
                <w:rFonts w:ascii="Cambria Math" w:hAnsi="Cambria Math"/>
                <w:i/>
                <w:iCs/>
              </w:rPr>
            </m:ctrlPr>
          </m:sSubPr>
          <m:e>
            <m:r>
              <m:rPr>
                <m:sty m:val="bi"/>
              </m:rPr>
              <w:rPr>
                <w:rFonts w:ascii="Cambria Math" w:hAnsi="Cambria Math"/>
              </w:rPr>
              <m:t>y=H</m:t>
            </m:r>
          </m:e>
          <m:sub>
            <m:r>
              <w:rPr>
                <w:rFonts w:ascii="Cambria Math" w:hAnsi="Cambria Math"/>
              </w:rPr>
              <m:t>far</m:t>
            </m:r>
          </m:sub>
        </m:sSub>
        <m:sSub>
          <m:sSubPr>
            <m:ctrlPr>
              <w:rPr>
                <w:rFonts w:ascii="Cambria Math" w:hAnsi="Cambria Math"/>
                <w:i/>
                <w:iCs/>
              </w:rPr>
            </m:ctrlPr>
          </m:sSubPr>
          <m:e>
            <m:r>
              <m:rPr>
                <m:sty m:val="b"/>
              </m:rPr>
              <w:rPr>
                <w:rFonts w:ascii="Cambria Math" w:hAnsi="Cambria Math"/>
              </w:rPr>
              <m:t>s</m:t>
            </m:r>
          </m:e>
          <m:sub>
            <m:r>
              <w:rPr>
                <w:rFonts w:ascii="Cambria Math" w:hAnsi="Cambria Math"/>
              </w:rPr>
              <m:t>far</m:t>
            </m:r>
          </m:sub>
        </m:sSub>
        <m:rad>
          <m:radPr>
            <m:degHide m:val="1"/>
            <m:ctrlPr>
              <w:rPr>
                <w:rFonts w:ascii="Cambria Math" w:hAnsi="Cambria Math"/>
                <w:i/>
                <w:iCs/>
              </w:rPr>
            </m:ctrlPr>
          </m:radPr>
          <m:deg/>
          <m:e>
            <m:sSub>
              <m:sSubPr>
                <m:ctrlPr>
                  <w:rPr>
                    <w:rFonts w:ascii="Cambria Math" w:hAnsi="Cambria Math"/>
                    <w:i/>
                    <w:iCs/>
                  </w:rPr>
                </m:ctrlPr>
              </m:sSubPr>
              <m:e>
                <m:r>
                  <w:rPr>
                    <w:rFonts w:ascii="Cambria Math" w:hAnsi="Cambria Math"/>
                  </w:rPr>
                  <m:t>P</m:t>
                </m:r>
              </m:e>
              <m:sub>
                <m:r>
                  <w:rPr>
                    <w:rFonts w:ascii="Cambria Math" w:hAnsi="Cambria Math"/>
                  </w:rPr>
                  <m:t>far</m:t>
                </m:r>
              </m:sub>
            </m:sSub>
          </m:e>
        </m:ra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m:rPr>
                    <m:sty m:val="bi"/>
                  </m:rPr>
                  <w:rPr>
                    <w:rFonts w:ascii="Cambria Math" w:hAnsi="Cambria Math"/>
                  </w:rPr>
                  <m:t>H</m:t>
                </m:r>
              </m:e>
              <m:sub>
                <m:r>
                  <w:rPr>
                    <w:rFonts w:ascii="Cambria Math" w:hAnsi="Cambria Math"/>
                  </w:rPr>
                  <m:t>near</m:t>
                </m:r>
              </m:sub>
            </m:sSub>
            <m:r>
              <m:rPr>
                <m:sty m:val="b"/>
              </m:rPr>
              <w:rPr>
                <w:rFonts w:ascii="Cambria Math" w:hAnsi="Cambria Math"/>
              </w:rPr>
              <m:t>s</m:t>
            </m:r>
          </m:e>
          <m:sub>
            <m:r>
              <w:rPr>
                <w:rFonts w:ascii="Cambria Math" w:hAnsi="Cambria Math"/>
              </w:rPr>
              <m:t>near</m:t>
            </m:r>
          </m:sub>
        </m:sSub>
        <m:rad>
          <m:radPr>
            <m:degHide m:val="1"/>
            <m:ctrlPr>
              <w:rPr>
                <w:rFonts w:ascii="Cambria Math" w:hAnsi="Cambria Math"/>
                <w:i/>
                <w:iCs/>
              </w:rPr>
            </m:ctrlPr>
          </m:radPr>
          <m:deg/>
          <m:e>
            <m:sSub>
              <m:sSubPr>
                <m:ctrlPr>
                  <w:rPr>
                    <w:rFonts w:ascii="Cambria Math" w:hAnsi="Cambria Math"/>
                    <w:i/>
                    <w:iCs/>
                  </w:rPr>
                </m:ctrlPr>
              </m:sSubPr>
              <m:e>
                <m:r>
                  <w:rPr>
                    <w:rFonts w:ascii="Cambria Math" w:hAnsi="Cambria Math"/>
                  </w:rPr>
                  <m:t>P</m:t>
                </m:r>
              </m:e>
              <m:sub>
                <m:r>
                  <w:rPr>
                    <w:rFonts w:ascii="Cambria Math" w:hAnsi="Cambria Math"/>
                  </w:rPr>
                  <m:t>near</m:t>
                </m:r>
              </m:sub>
            </m:sSub>
          </m:e>
        </m:rad>
      </m:oMath>
      <w:r w:rsidR="00DA5E26">
        <w:rPr>
          <w:iCs/>
        </w:rPr>
        <w:t xml:space="preserve">+ </w:t>
      </w:r>
      <w:r w:rsidR="00DA5E26" w:rsidRPr="00747C5A">
        <w:rPr>
          <w:iCs/>
        </w:rPr>
        <w:t>n</w:t>
      </w:r>
      <w:r w:rsidR="00DA5E26">
        <w:rPr>
          <w:i/>
          <w:iCs/>
        </w:rPr>
        <w:t xml:space="preserve">     (1)</w:t>
      </w:r>
    </w:p>
    <w:p w14:paraId="45D4AA2D" w14:textId="77777777" w:rsidR="00DA5E26" w:rsidRDefault="00DA5E26" w:rsidP="007C2F83">
      <w:pPr>
        <w:rPr>
          <w:lang w:val="en-US"/>
        </w:rPr>
      </w:pPr>
    </w:p>
    <w:p w14:paraId="0CF7E7A3" w14:textId="77777777" w:rsidR="00350D4F" w:rsidRDefault="00350D4F" w:rsidP="007C2F83">
      <w:pPr>
        <w:rPr>
          <w:lang w:val="en-US"/>
        </w:rPr>
      </w:pPr>
      <w:r>
        <w:rPr>
          <w:lang w:val="en-US"/>
        </w:rPr>
        <w:t>For case 1 and case 2,</w:t>
      </w:r>
    </w:p>
    <w:p w14:paraId="1D7E1C7A" w14:textId="11E3DA43" w:rsidR="00D505FD" w:rsidRDefault="0087165D" w:rsidP="007C2F83">
      <w:pPr>
        <w:rPr>
          <w:lang w:val="en-US"/>
        </w:rPr>
      </w:pPr>
      <m:oMathPara>
        <m:oMath>
          <m:sSub>
            <m:sSubPr>
              <m:ctrlPr>
                <w:rPr>
                  <w:rFonts w:ascii="Cambria Math" w:hAnsi="Cambria Math"/>
                  <w:i/>
                  <w:iCs/>
                </w:rPr>
              </m:ctrlPr>
            </m:sSubPr>
            <m:e>
              <m:acc>
                <m:accPr>
                  <m:ctrlPr>
                    <w:rPr>
                      <w:rFonts w:ascii="Cambria Math" w:hAnsi="Cambria Math"/>
                      <w:b/>
                      <w:bCs/>
                    </w:rPr>
                  </m:ctrlPr>
                </m:accPr>
                <m:e>
                  <m:r>
                    <m:rPr>
                      <m:sty m:val="b"/>
                    </m:rPr>
                    <w:rPr>
                      <w:rFonts w:ascii="Cambria Math" w:hAnsi="Cambria Math"/>
                    </w:rPr>
                    <m:t>s</m:t>
                  </m:r>
                </m:e>
              </m:acc>
            </m:e>
            <m:sub>
              <m:r>
                <w:rPr>
                  <w:rFonts w:ascii="Cambria Math" w:hAnsi="Cambria Math"/>
                </w:rPr>
                <m:t>near</m:t>
              </m:r>
            </m:sub>
          </m:sSub>
          <m:r>
            <w:rPr>
              <w:rFonts w:ascii="Cambria Math" w:hAnsi="Cambria Math"/>
            </w:rPr>
            <m:t>=</m:t>
          </m:r>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min</m:t>
                  </m:r>
                </m:e>
                <m:lim>
                  <m:sSub>
                    <m:sSubPr>
                      <m:ctrlPr>
                        <w:rPr>
                          <w:rFonts w:ascii="Cambria Math" w:hAnsi="Cambria Math"/>
                          <w:i/>
                          <w:iCs/>
                        </w:rPr>
                      </m:ctrlPr>
                    </m:sSubPr>
                    <m:e>
                      <m:r>
                        <m:rPr>
                          <m:sty m:val="b"/>
                        </m:rPr>
                        <w:rPr>
                          <w:rFonts w:ascii="Cambria Math" w:hAnsi="Cambria Math"/>
                        </w:rPr>
                        <m:t>s</m:t>
                      </m:r>
                    </m:e>
                    <m:sub>
                      <m:r>
                        <w:rPr>
                          <w:rFonts w:ascii="Cambria Math" w:hAnsi="Cambria Math"/>
                        </w:rPr>
                        <m:t>near</m:t>
                      </m:r>
                    </m:sub>
                  </m:sSub>
                </m:lim>
              </m:limLow>
            </m:fName>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r>
                            <m:rPr>
                              <m:sty m:val="b"/>
                            </m:rPr>
                            <w:rPr>
                              <w:rFonts w:ascii="Cambria Math" w:hAnsi="Cambria Math"/>
                            </w:rPr>
                            <m:t>y</m:t>
                          </m:r>
                          <m:r>
                            <w:rPr>
                              <w:rFonts w:ascii="Cambria Math" w:hAnsi="Cambria Math"/>
                            </w:rPr>
                            <m:t>-</m:t>
                          </m:r>
                          <m:r>
                            <m:rPr>
                              <m:sty m:val="bi"/>
                            </m:rPr>
                            <w:rPr>
                              <w:rFonts w:ascii="Cambria Math" w:hAnsi="Cambria Math"/>
                            </w:rPr>
                            <m:t>H</m:t>
                          </m:r>
                          <m:r>
                            <w:rPr>
                              <w:rFonts w:ascii="Cambria Math" w:hAnsi="Cambria Math"/>
                            </w:rPr>
                            <m:t>(</m:t>
                          </m:r>
                          <m:sSub>
                            <m:sSubPr>
                              <m:ctrlPr>
                                <w:rPr>
                                  <w:rFonts w:ascii="Cambria Math" w:hAnsi="Cambria Math"/>
                                  <w:i/>
                                  <w:iCs/>
                                </w:rPr>
                              </m:ctrlPr>
                            </m:sSubPr>
                            <m:e>
                              <m:r>
                                <m:rPr>
                                  <m:sty m:val="b"/>
                                </m:rPr>
                                <w:rPr>
                                  <w:rFonts w:ascii="Cambria Math" w:hAnsi="Cambria Math"/>
                                </w:rPr>
                                <m:t>s</m:t>
                              </m:r>
                            </m:e>
                            <m:sub>
                              <m:r>
                                <w:rPr>
                                  <w:rFonts w:ascii="Cambria Math" w:hAnsi="Cambria Math"/>
                                </w:rPr>
                                <m:t>far</m:t>
                              </m:r>
                            </m:sub>
                          </m:sSub>
                          <m:rad>
                            <m:radPr>
                              <m:degHide m:val="1"/>
                              <m:ctrlPr>
                                <w:rPr>
                                  <w:rFonts w:ascii="Cambria Math" w:hAnsi="Cambria Math"/>
                                  <w:i/>
                                  <w:iCs/>
                                </w:rPr>
                              </m:ctrlPr>
                            </m:radPr>
                            <m:deg/>
                            <m:e>
                              <m:sSub>
                                <m:sSubPr>
                                  <m:ctrlPr>
                                    <w:rPr>
                                      <w:rFonts w:ascii="Cambria Math" w:hAnsi="Cambria Math"/>
                                      <w:i/>
                                      <w:iCs/>
                                    </w:rPr>
                                  </m:ctrlPr>
                                </m:sSubPr>
                                <m:e>
                                  <m:r>
                                    <w:rPr>
                                      <w:rFonts w:ascii="Cambria Math" w:hAnsi="Cambria Math"/>
                                    </w:rPr>
                                    <m:t>P</m:t>
                                  </m:r>
                                </m:e>
                                <m:sub>
                                  <m:r>
                                    <w:rPr>
                                      <w:rFonts w:ascii="Cambria Math" w:hAnsi="Cambria Math"/>
                                    </w:rPr>
                                    <m:t>far</m:t>
                                  </m:r>
                                </m:sub>
                              </m:sSub>
                            </m:e>
                          </m:rad>
                          <m:r>
                            <w:rPr>
                              <w:rFonts w:ascii="Cambria Math" w:hAnsi="Cambria Math"/>
                            </w:rPr>
                            <m:t>+</m:t>
                          </m:r>
                          <m:sSub>
                            <m:sSubPr>
                              <m:ctrlPr>
                                <w:rPr>
                                  <w:rFonts w:ascii="Cambria Math" w:hAnsi="Cambria Math"/>
                                  <w:i/>
                                  <w:iCs/>
                                </w:rPr>
                              </m:ctrlPr>
                            </m:sSubPr>
                            <m:e>
                              <m:r>
                                <m:rPr>
                                  <m:sty m:val="b"/>
                                </m:rPr>
                                <w:rPr>
                                  <w:rFonts w:ascii="Cambria Math" w:hAnsi="Cambria Math"/>
                                </w:rPr>
                                <m:t>s</m:t>
                              </m:r>
                            </m:e>
                            <m:sub>
                              <m:r>
                                <w:rPr>
                                  <w:rFonts w:ascii="Cambria Math" w:hAnsi="Cambria Math"/>
                                </w:rPr>
                                <m:t>near</m:t>
                              </m:r>
                            </m:sub>
                          </m:sSub>
                          <m:rad>
                            <m:radPr>
                              <m:degHide m:val="1"/>
                              <m:ctrlPr>
                                <w:rPr>
                                  <w:rFonts w:ascii="Cambria Math" w:hAnsi="Cambria Math"/>
                                  <w:i/>
                                  <w:iCs/>
                                </w:rPr>
                              </m:ctrlPr>
                            </m:radPr>
                            <m:deg/>
                            <m:e>
                              <m:sSub>
                                <m:sSubPr>
                                  <m:ctrlPr>
                                    <w:rPr>
                                      <w:rFonts w:ascii="Cambria Math" w:hAnsi="Cambria Math"/>
                                      <w:i/>
                                      <w:iCs/>
                                    </w:rPr>
                                  </m:ctrlPr>
                                </m:sSubPr>
                                <m:e>
                                  <m:r>
                                    <w:rPr>
                                      <w:rFonts w:ascii="Cambria Math" w:hAnsi="Cambria Math"/>
                                    </w:rPr>
                                    <m:t>P</m:t>
                                  </m:r>
                                </m:e>
                                <m:sub>
                                  <m:r>
                                    <w:rPr>
                                      <w:rFonts w:ascii="Cambria Math" w:hAnsi="Cambria Math"/>
                                    </w:rPr>
                                    <m:t>near</m:t>
                                  </m:r>
                                </m:sub>
                              </m:sSub>
                            </m:e>
                          </m:rad>
                          <m:r>
                            <w:rPr>
                              <w:rFonts w:ascii="Cambria Math" w:hAnsi="Cambria Math"/>
                            </w:rPr>
                            <m:t>)</m:t>
                          </m:r>
                        </m:e>
                      </m:d>
                    </m:e>
                    <m:sup>
                      <m:r>
                        <w:rPr>
                          <w:rFonts w:ascii="Cambria Math" w:hAnsi="Cambria Math"/>
                        </w:rPr>
                        <m:t>2</m:t>
                      </m:r>
                    </m:sup>
                  </m:sSup>
                </m:num>
                <m:den>
                  <m:sSubSup>
                    <m:sSubSupPr>
                      <m:ctrlPr>
                        <w:rPr>
                          <w:rFonts w:ascii="Cambria Math" w:hAnsi="Cambria Math"/>
                          <w:i/>
                          <w:iCs/>
                        </w:rPr>
                      </m:ctrlPr>
                    </m:sSubSupPr>
                    <m:e>
                      <m:r>
                        <w:rPr>
                          <w:rFonts w:ascii="Cambria Math" w:hAnsi="Cambria Math"/>
                        </w:rPr>
                        <m:t>σ</m:t>
                      </m:r>
                    </m:e>
                    <m:sub>
                      <m:r>
                        <w:rPr>
                          <w:rFonts w:ascii="Cambria Math" w:hAnsi="Cambria Math"/>
                        </w:rPr>
                        <m:t>noise</m:t>
                      </m:r>
                    </m:sub>
                    <m:sup>
                      <m:r>
                        <w:rPr>
                          <w:rFonts w:ascii="Cambria Math" w:hAnsi="Cambria Math"/>
                        </w:rPr>
                        <m:t>2</m:t>
                      </m:r>
                    </m:sup>
                  </m:sSubSup>
                </m:den>
              </m:f>
              <m:r>
                <w:rPr>
                  <w:rFonts w:ascii="Cambria Math" w:hAnsi="Cambria Math"/>
                </w:rPr>
                <m:t xml:space="preserve">       (2)</m:t>
              </m:r>
            </m:e>
          </m:func>
        </m:oMath>
      </m:oMathPara>
    </w:p>
    <w:p w14:paraId="0A173A02" w14:textId="77777777" w:rsidR="00350D4F" w:rsidRDefault="00350D4F" w:rsidP="00350D4F">
      <w:pPr>
        <w:rPr>
          <w:lang w:val="en-US"/>
        </w:rPr>
      </w:pPr>
      <w:r>
        <w:rPr>
          <w:lang w:val="en-US"/>
        </w:rPr>
        <w:t>For case 3,</w:t>
      </w:r>
    </w:p>
    <w:p w14:paraId="38190F5B" w14:textId="6D38FD4D" w:rsidR="00350D4F" w:rsidRDefault="0087165D" w:rsidP="00350D4F">
      <w:pPr>
        <w:rPr>
          <w:lang w:val="en-US"/>
        </w:rPr>
      </w:pPr>
      <m:oMathPara>
        <m:oMath>
          <m:sSub>
            <m:sSubPr>
              <m:ctrlPr>
                <w:rPr>
                  <w:rFonts w:ascii="Cambria Math" w:hAnsi="Cambria Math"/>
                  <w:i/>
                  <w:iCs/>
                </w:rPr>
              </m:ctrlPr>
            </m:sSubPr>
            <m:e>
              <m:acc>
                <m:accPr>
                  <m:ctrlPr>
                    <w:rPr>
                      <w:rFonts w:ascii="Cambria Math" w:hAnsi="Cambria Math"/>
                      <w:b/>
                      <w:bCs/>
                    </w:rPr>
                  </m:ctrlPr>
                </m:accPr>
                <m:e>
                  <m:r>
                    <m:rPr>
                      <m:sty m:val="b"/>
                    </m:rPr>
                    <w:rPr>
                      <w:rFonts w:ascii="Cambria Math" w:hAnsi="Cambria Math"/>
                    </w:rPr>
                    <m:t>s</m:t>
                  </m:r>
                </m:e>
              </m:acc>
            </m:e>
            <m:sub>
              <m:r>
                <w:rPr>
                  <w:rFonts w:ascii="Cambria Math" w:hAnsi="Cambria Math"/>
                </w:rPr>
                <m:t>near</m:t>
              </m:r>
            </m:sub>
          </m:sSub>
          <m:r>
            <w:rPr>
              <w:rFonts w:ascii="Cambria Math" w:hAnsi="Cambria Math"/>
            </w:rPr>
            <m:t>=</m:t>
          </m:r>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min</m:t>
                  </m:r>
                </m:e>
                <m:lim>
                  <m:sSub>
                    <m:sSubPr>
                      <m:ctrlPr>
                        <w:rPr>
                          <w:rFonts w:ascii="Cambria Math" w:hAnsi="Cambria Math"/>
                          <w:i/>
                          <w:iCs/>
                        </w:rPr>
                      </m:ctrlPr>
                    </m:sSubPr>
                    <m:e>
                      <m:r>
                        <m:rPr>
                          <m:sty m:val="b"/>
                        </m:rPr>
                        <w:rPr>
                          <w:rFonts w:ascii="Cambria Math" w:hAnsi="Cambria Math"/>
                        </w:rPr>
                        <m:t>s</m:t>
                      </m:r>
                    </m:e>
                    <m:sub>
                      <m:r>
                        <w:rPr>
                          <w:rFonts w:ascii="Cambria Math" w:hAnsi="Cambria Math"/>
                        </w:rPr>
                        <m:t>near</m:t>
                      </m:r>
                    </m:sub>
                  </m:sSub>
                </m:lim>
              </m:limLow>
            </m:fName>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r>
                            <m:rPr>
                              <m:sty m:val="b"/>
                            </m:rPr>
                            <w:rPr>
                              <w:rFonts w:ascii="Cambria Math" w:hAnsi="Cambria Math"/>
                            </w:rPr>
                            <m:t>y</m:t>
                          </m:r>
                          <m:r>
                            <w:rPr>
                              <w:rFonts w:ascii="Cambria Math" w:hAnsi="Cambria Math"/>
                            </w:rPr>
                            <m:t>-(</m:t>
                          </m:r>
                          <m:sSub>
                            <m:sSubPr>
                              <m:ctrlPr>
                                <w:rPr>
                                  <w:rFonts w:ascii="Cambria Math" w:hAnsi="Cambria Math"/>
                                  <w:i/>
                                  <w:iCs/>
                                </w:rPr>
                              </m:ctrlPr>
                            </m:sSubPr>
                            <m:e>
                              <m:r>
                                <m:rPr>
                                  <m:sty m:val="bi"/>
                                </m:rPr>
                                <w:rPr>
                                  <w:rFonts w:ascii="Cambria Math" w:hAnsi="Cambria Math"/>
                                </w:rPr>
                                <m:t>H</m:t>
                              </m:r>
                            </m:e>
                            <m:sub>
                              <m:r>
                                <w:rPr>
                                  <w:rFonts w:ascii="Cambria Math" w:hAnsi="Cambria Math"/>
                                </w:rPr>
                                <m:t>far</m:t>
                              </m:r>
                            </m:sub>
                          </m:sSub>
                          <m:sSub>
                            <m:sSubPr>
                              <m:ctrlPr>
                                <w:rPr>
                                  <w:rFonts w:ascii="Cambria Math" w:hAnsi="Cambria Math"/>
                                  <w:i/>
                                  <w:iCs/>
                                </w:rPr>
                              </m:ctrlPr>
                            </m:sSubPr>
                            <m:e>
                              <m:r>
                                <m:rPr>
                                  <m:sty m:val="b"/>
                                </m:rPr>
                                <w:rPr>
                                  <w:rFonts w:ascii="Cambria Math" w:hAnsi="Cambria Math"/>
                                </w:rPr>
                                <m:t>s</m:t>
                              </m:r>
                            </m:e>
                            <m:sub>
                              <m:r>
                                <w:rPr>
                                  <w:rFonts w:ascii="Cambria Math" w:hAnsi="Cambria Math"/>
                                </w:rPr>
                                <m:t>far</m:t>
                              </m:r>
                            </m:sub>
                          </m:sSub>
                          <m:rad>
                            <m:radPr>
                              <m:degHide m:val="1"/>
                              <m:ctrlPr>
                                <w:rPr>
                                  <w:rFonts w:ascii="Cambria Math" w:hAnsi="Cambria Math"/>
                                  <w:i/>
                                  <w:iCs/>
                                </w:rPr>
                              </m:ctrlPr>
                            </m:radPr>
                            <m:deg/>
                            <m:e>
                              <m:sSub>
                                <m:sSubPr>
                                  <m:ctrlPr>
                                    <w:rPr>
                                      <w:rFonts w:ascii="Cambria Math" w:hAnsi="Cambria Math"/>
                                      <w:i/>
                                      <w:iCs/>
                                    </w:rPr>
                                  </m:ctrlPr>
                                </m:sSubPr>
                                <m:e>
                                  <m:r>
                                    <w:rPr>
                                      <w:rFonts w:ascii="Cambria Math" w:hAnsi="Cambria Math"/>
                                    </w:rPr>
                                    <m:t>P</m:t>
                                  </m:r>
                                </m:e>
                                <m:sub>
                                  <m:r>
                                    <w:rPr>
                                      <w:rFonts w:ascii="Cambria Math" w:hAnsi="Cambria Math"/>
                                    </w:rPr>
                                    <m:t>far</m:t>
                                  </m:r>
                                </m:sub>
                              </m:sSub>
                            </m:e>
                          </m:ra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m:rPr>
                                      <m:sty m:val="bi"/>
                                    </m:rPr>
                                    <w:rPr>
                                      <w:rFonts w:ascii="Cambria Math" w:hAnsi="Cambria Math"/>
                                    </w:rPr>
                                    <m:t>H</m:t>
                                  </m:r>
                                </m:e>
                                <m:sub>
                                  <m:r>
                                    <w:rPr>
                                      <w:rFonts w:ascii="Cambria Math" w:hAnsi="Cambria Math"/>
                                    </w:rPr>
                                    <m:t>near</m:t>
                                  </m:r>
                                </m:sub>
                              </m:sSub>
                              <m:r>
                                <m:rPr>
                                  <m:sty m:val="b"/>
                                </m:rPr>
                                <w:rPr>
                                  <w:rFonts w:ascii="Cambria Math" w:hAnsi="Cambria Math"/>
                                </w:rPr>
                                <m:t>s</m:t>
                              </m:r>
                            </m:e>
                            <m:sub>
                              <m:r>
                                <w:rPr>
                                  <w:rFonts w:ascii="Cambria Math" w:hAnsi="Cambria Math"/>
                                </w:rPr>
                                <m:t>near</m:t>
                              </m:r>
                            </m:sub>
                          </m:sSub>
                          <m:rad>
                            <m:radPr>
                              <m:degHide m:val="1"/>
                              <m:ctrlPr>
                                <w:rPr>
                                  <w:rFonts w:ascii="Cambria Math" w:hAnsi="Cambria Math"/>
                                  <w:i/>
                                  <w:iCs/>
                                </w:rPr>
                              </m:ctrlPr>
                            </m:radPr>
                            <m:deg/>
                            <m:e>
                              <m:sSub>
                                <m:sSubPr>
                                  <m:ctrlPr>
                                    <w:rPr>
                                      <w:rFonts w:ascii="Cambria Math" w:hAnsi="Cambria Math"/>
                                      <w:i/>
                                      <w:iCs/>
                                    </w:rPr>
                                  </m:ctrlPr>
                                </m:sSubPr>
                                <m:e>
                                  <m:r>
                                    <w:rPr>
                                      <w:rFonts w:ascii="Cambria Math" w:hAnsi="Cambria Math"/>
                                    </w:rPr>
                                    <m:t>P</m:t>
                                  </m:r>
                                </m:e>
                                <m:sub>
                                  <m:r>
                                    <w:rPr>
                                      <w:rFonts w:ascii="Cambria Math" w:hAnsi="Cambria Math"/>
                                    </w:rPr>
                                    <m:t>near</m:t>
                                  </m:r>
                                </m:sub>
                              </m:sSub>
                            </m:e>
                          </m:rad>
                          <m:r>
                            <w:rPr>
                              <w:rFonts w:ascii="Cambria Math" w:hAnsi="Cambria Math"/>
                            </w:rPr>
                            <m:t>)</m:t>
                          </m:r>
                        </m:e>
                      </m:d>
                    </m:e>
                    <m:sup>
                      <m:r>
                        <w:rPr>
                          <w:rFonts w:ascii="Cambria Math" w:hAnsi="Cambria Math"/>
                        </w:rPr>
                        <m:t>2</m:t>
                      </m:r>
                    </m:sup>
                  </m:sSup>
                </m:num>
                <m:den>
                  <m:sSubSup>
                    <m:sSubSupPr>
                      <m:ctrlPr>
                        <w:rPr>
                          <w:rFonts w:ascii="Cambria Math" w:hAnsi="Cambria Math"/>
                          <w:i/>
                          <w:iCs/>
                        </w:rPr>
                      </m:ctrlPr>
                    </m:sSubSupPr>
                    <m:e>
                      <m:r>
                        <w:rPr>
                          <w:rFonts w:ascii="Cambria Math" w:hAnsi="Cambria Math"/>
                        </w:rPr>
                        <m:t>σ</m:t>
                      </m:r>
                    </m:e>
                    <m:sub>
                      <m:r>
                        <w:rPr>
                          <w:rFonts w:ascii="Cambria Math" w:hAnsi="Cambria Math"/>
                        </w:rPr>
                        <m:t>noise</m:t>
                      </m:r>
                    </m:sub>
                    <m:sup>
                      <m:r>
                        <w:rPr>
                          <w:rFonts w:ascii="Cambria Math" w:hAnsi="Cambria Math"/>
                        </w:rPr>
                        <m:t>2</m:t>
                      </m:r>
                    </m:sup>
                  </m:sSubSup>
                </m:den>
              </m:f>
              <m:r>
                <w:rPr>
                  <w:rFonts w:ascii="Cambria Math" w:hAnsi="Cambria Math"/>
                </w:rPr>
                <m:t xml:space="preserve">      (3)</m:t>
              </m:r>
            </m:e>
          </m:func>
        </m:oMath>
      </m:oMathPara>
    </w:p>
    <w:p w14:paraId="346EEB7A" w14:textId="77777777" w:rsidR="00350D4F" w:rsidRDefault="00350D4F" w:rsidP="00F01FC8">
      <w:pPr>
        <w:rPr>
          <w:lang w:val="en-US"/>
        </w:rPr>
      </w:pPr>
    </w:p>
    <w:p w14:paraId="1E4C83DC" w14:textId="2BD52CF8" w:rsidR="00350D4F" w:rsidRPr="00350D4F" w:rsidRDefault="00350D4F" w:rsidP="00F01FC8">
      <w:pPr>
        <w:rPr>
          <w:lang w:val="en-US"/>
        </w:rPr>
      </w:pPr>
      <w:r>
        <w:rPr>
          <w:lang w:val="en-US"/>
        </w:rPr>
        <w:t>Based on the detection setup</w:t>
      </w:r>
      <w:r w:rsidR="00DA5E26">
        <w:rPr>
          <w:lang w:val="en-US"/>
        </w:rPr>
        <w:t>s of eq (2</w:t>
      </w:r>
      <w:r w:rsidR="0019252A">
        <w:rPr>
          <w:lang w:val="en-US"/>
        </w:rPr>
        <w:t>) and eq (</w:t>
      </w:r>
      <w:r w:rsidR="00DA5E26">
        <w:rPr>
          <w:lang w:val="en-US"/>
        </w:rPr>
        <w:t>1</w:t>
      </w:r>
      <w:r w:rsidR="0019252A">
        <w:rPr>
          <w:lang w:val="en-US"/>
        </w:rPr>
        <w:t>)</w:t>
      </w:r>
      <w:r>
        <w:rPr>
          <w:lang w:val="en-US"/>
        </w:rPr>
        <w:t>, p</w:t>
      </w:r>
      <w:r w:rsidRPr="00350D4F">
        <w:rPr>
          <w:lang w:val="en-US"/>
        </w:rPr>
        <w:t xml:space="preserve">ossible </w:t>
      </w:r>
      <w:r>
        <w:rPr>
          <w:lang w:val="en-US"/>
        </w:rPr>
        <w:t xml:space="preserve">candidate of baseline detections are </w:t>
      </w:r>
      <w:r w:rsidR="0019252A">
        <w:rPr>
          <w:lang w:val="en-US"/>
        </w:rPr>
        <w:t xml:space="preserve">R-ML </w:t>
      </w:r>
      <w:r>
        <w:rPr>
          <w:lang w:val="en-US"/>
        </w:rPr>
        <w:t>joint</w:t>
      </w:r>
      <w:r w:rsidR="0019252A">
        <w:rPr>
          <w:lang w:val="en-US"/>
        </w:rPr>
        <w:t>ly</w:t>
      </w:r>
      <w:r>
        <w:rPr>
          <w:lang w:val="en-US"/>
        </w:rPr>
        <w:t xml:space="preserve"> detect</w:t>
      </w:r>
      <w:r w:rsidR="0046549E">
        <w:rPr>
          <w:lang w:val="en-US"/>
        </w:rPr>
        <w:t>ion on</w:t>
      </w:r>
      <w:r w:rsidR="0019252A">
        <w:rPr>
          <w:lang w:val="en-US"/>
        </w:rPr>
        <w:t xml:space="preserve"> </w:t>
      </w:r>
      <m:oMath>
        <m:sSub>
          <m:sSubPr>
            <m:ctrlPr>
              <w:rPr>
                <w:rFonts w:ascii="Cambria Math" w:hAnsi="Cambria Math"/>
                <w:i/>
                <w:iCs/>
              </w:rPr>
            </m:ctrlPr>
          </m:sSubPr>
          <m:e>
            <m:r>
              <m:rPr>
                <m:sty m:val="b"/>
              </m:rPr>
              <w:rPr>
                <w:rFonts w:ascii="Cambria Math" w:hAnsi="Cambria Math"/>
              </w:rPr>
              <m:t>s</m:t>
            </m:r>
          </m:e>
          <m:sub>
            <m:r>
              <w:rPr>
                <w:rFonts w:ascii="Cambria Math" w:hAnsi="Cambria Math"/>
              </w:rPr>
              <m:t>far</m:t>
            </m:r>
          </m:sub>
        </m:sSub>
        <m:r>
          <w:rPr>
            <w:rFonts w:ascii="Cambria Math" w:hAnsi="Cambria Math"/>
          </w:rPr>
          <m:t xml:space="preserve"> and </m:t>
        </m:r>
        <m:sSub>
          <m:sSubPr>
            <m:ctrlPr>
              <w:rPr>
                <w:rFonts w:ascii="Cambria Math" w:hAnsi="Cambria Math"/>
                <w:i/>
                <w:iCs/>
              </w:rPr>
            </m:ctrlPr>
          </m:sSubPr>
          <m:e>
            <m:r>
              <m:rPr>
                <m:sty m:val="b"/>
              </m:rPr>
              <w:rPr>
                <w:rFonts w:ascii="Cambria Math" w:hAnsi="Cambria Math"/>
              </w:rPr>
              <m:t>s</m:t>
            </m:r>
          </m:e>
          <m:sub>
            <m:r>
              <w:rPr>
                <w:rFonts w:ascii="Cambria Math" w:hAnsi="Cambria Math"/>
              </w:rPr>
              <m:t>fnear</m:t>
            </m:r>
          </m:sub>
        </m:sSub>
      </m:oMath>
      <w:r w:rsidR="00DA5E26">
        <w:rPr>
          <w:iCs/>
        </w:rPr>
        <w:t xml:space="preserve">. From (1), </w:t>
      </w:r>
      <w:r>
        <w:rPr>
          <w:lang w:val="en-US"/>
        </w:rPr>
        <w:t>SLIC</w:t>
      </w:r>
      <w:r w:rsidR="00DA5E26">
        <w:rPr>
          <w:lang w:val="en-US"/>
        </w:rPr>
        <w:t xml:space="preserve"> detection can be applicable like NAICS UE</w:t>
      </w:r>
      <w:r w:rsidR="007B7DCE">
        <w:rPr>
          <w:lang w:val="en-US"/>
        </w:rPr>
        <w:t xml:space="preserve">. </w:t>
      </w:r>
      <w:r>
        <w:rPr>
          <w:lang w:val="en-US"/>
        </w:rPr>
        <w:t>For case 3, the channel can be pre-coded with different pre-coder, separate channel estimation per a near and a far is required.</w:t>
      </w:r>
    </w:p>
    <w:p w14:paraId="786B4EE8" w14:textId="6F5602C8" w:rsidR="00350D4F" w:rsidRDefault="00F01FC8" w:rsidP="00350D4F">
      <w:pPr>
        <w:rPr>
          <w:lang w:val="en-US"/>
        </w:rPr>
      </w:pPr>
      <w:r w:rsidRPr="00137730">
        <w:rPr>
          <w:b/>
          <w:lang w:val="en-US" w:eastAsia="zh-TW"/>
        </w:rPr>
        <w:t xml:space="preserve">Observation </w:t>
      </w:r>
      <w:r w:rsidR="00BE1F5C">
        <w:rPr>
          <w:b/>
          <w:lang w:val="en-US" w:eastAsia="zh-TW"/>
        </w:rPr>
        <w:t>2</w:t>
      </w:r>
      <w:r>
        <w:rPr>
          <w:lang w:val="en-US" w:eastAsia="zh-TW"/>
        </w:rPr>
        <w:t xml:space="preserve">: </w:t>
      </w:r>
      <w:r w:rsidR="00350D4F">
        <w:rPr>
          <w:lang w:val="en-US"/>
        </w:rPr>
        <w:t>For a near UE, k</w:t>
      </w:r>
      <w:r w:rsidR="00350D4F" w:rsidRPr="00E867B5">
        <w:rPr>
          <w:lang w:val="en-US"/>
        </w:rPr>
        <w:t xml:space="preserve">nowledge of modulation and power allocation </w:t>
      </w:r>
      <w:r w:rsidR="00350D4F">
        <w:rPr>
          <w:lang w:val="en-US"/>
        </w:rPr>
        <w:t>of users are essential. Based on the knowledge</w:t>
      </w:r>
      <w:r w:rsidR="00F5480B">
        <w:rPr>
          <w:lang w:val="en-US"/>
        </w:rPr>
        <w:t xml:space="preserve"> of these parameters either R-ML or </w:t>
      </w:r>
      <w:r w:rsidR="00350D4F">
        <w:rPr>
          <w:lang w:val="en-US"/>
        </w:rPr>
        <w:t xml:space="preserve">SLIC </w:t>
      </w:r>
      <w:r w:rsidR="00F5480B">
        <w:rPr>
          <w:lang w:val="en-US"/>
        </w:rPr>
        <w:t>receivers can be applied to handle the interference</w:t>
      </w:r>
      <w:r w:rsidR="00350D4F">
        <w:rPr>
          <w:lang w:val="en-US"/>
        </w:rPr>
        <w:t>.</w:t>
      </w:r>
    </w:p>
    <w:p w14:paraId="47BF1F21" w14:textId="77777777" w:rsidR="00350D4F" w:rsidRDefault="00350D4F" w:rsidP="00747C5A">
      <w:pPr>
        <w:jc w:val="both"/>
        <w:rPr>
          <w:lang w:val="en-US"/>
        </w:rPr>
      </w:pPr>
      <w:r>
        <w:rPr>
          <w:lang w:val="en-US"/>
        </w:rPr>
        <w:t>Since a far UE information detection is critical to the near UE, network can provide assistance information. In order to improve the far UE information detection accuracy, pre-coder</w:t>
      </w:r>
      <w:r w:rsidR="00BE1F5C">
        <w:rPr>
          <w:lang w:val="en-US"/>
        </w:rPr>
        <w:t xml:space="preserve">s and </w:t>
      </w:r>
      <w:r w:rsidR="00BE1F5C" w:rsidRPr="00E867B5">
        <w:rPr>
          <w:lang w:val="en-US"/>
        </w:rPr>
        <w:t xml:space="preserve">power allocation </w:t>
      </w:r>
      <w:r w:rsidR="00BE1F5C">
        <w:rPr>
          <w:lang w:val="en-US"/>
        </w:rPr>
        <w:t>information of users can be signaled. For the power allocation signaling, it is hard to make accurate power allocation indication in reality. For practical signaling, grids of power allocation level can be considerable.</w:t>
      </w:r>
    </w:p>
    <w:p w14:paraId="0A1A10C7" w14:textId="523B1792" w:rsidR="00BE1F5C" w:rsidRDefault="00BE1F5C" w:rsidP="00350D4F">
      <w:pPr>
        <w:rPr>
          <w:lang w:val="en-US"/>
        </w:rPr>
      </w:pPr>
      <w:r>
        <w:rPr>
          <w:b/>
          <w:lang w:val="en-US" w:eastAsia="zh-TW"/>
        </w:rPr>
        <w:t xml:space="preserve">Proposal </w:t>
      </w:r>
      <w:r w:rsidR="00BF2405">
        <w:rPr>
          <w:b/>
          <w:lang w:val="en-US" w:eastAsia="zh-TW"/>
        </w:rPr>
        <w:t>5</w:t>
      </w:r>
      <w:r>
        <w:rPr>
          <w:lang w:val="en-US" w:eastAsia="zh-TW"/>
        </w:rPr>
        <w:t xml:space="preserve"> : </w:t>
      </w:r>
      <w:r w:rsidR="00DA5E26">
        <w:rPr>
          <w:lang w:val="en-US"/>
        </w:rPr>
        <w:t xml:space="preserve"> For a near UE, parameter estimations of </w:t>
      </w:r>
      <w:r>
        <w:rPr>
          <w:lang w:val="en-US"/>
        </w:rPr>
        <w:t xml:space="preserve">pre-coders and </w:t>
      </w:r>
      <w:r w:rsidRPr="00E867B5">
        <w:rPr>
          <w:lang w:val="en-US"/>
        </w:rPr>
        <w:t xml:space="preserve">power allocation </w:t>
      </w:r>
      <w:r>
        <w:rPr>
          <w:lang w:val="en-US"/>
        </w:rPr>
        <w:t xml:space="preserve">ratio information </w:t>
      </w:r>
      <w:r w:rsidR="00DA5E26">
        <w:rPr>
          <w:lang w:val="en-US"/>
        </w:rPr>
        <w:t xml:space="preserve">directly impacts on </w:t>
      </w:r>
      <w:r w:rsidR="00481DB8">
        <w:rPr>
          <w:lang w:val="en-US"/>
        </w:rPr>
        <w:t>throughput performance. In the core phase, w</w:t>
      </w:r>
      <w:r w:rsidR="00DA5E26">
        <w:rPr>
          <w:lang w:val="en-US"/>
        </w:rPr>
        <w:t xml:space="preserve">e </w:t>
      </w:r>
      <w:r w:rsidR="00481DB8">
        <w:rPr>
          <w:lang w:val="en-US"/>
        </w:rPr>
        <w:t xml:space="preserve">propose that </w:t>
      </w:r>
      <w:r w:rsidR="00DA5E26">
        <w:rPr>
          <w:lang w:val="en-US"/>
        </w:rPr>
        <w:t>RAN4 stud</w:t>
      </w:r>
      <w:r w:rsidR="00481DB8">
        <w:rPr>
          <w:lang w:val="en-US"/>
        </w:rPr>
        <w:t>ies performance impa</w:t>
      </w:r>
      <w:r w:rsidR="00C77C93">
        <w:rPr>
          <w:lang w:val="en-US"/>
        </w:rPr>
        <w:t>cts of the parameter estimations</w:t>
      </w:r>
      <w:r w:rsidR="00481DB8">
        <w:rPr>
          <w:lang w:val="en-US"/>
        </w:rPr>
        <w:t>.</w:t>
      </w:r>
    </w:p>
    <w:p w14:paraId="25026954" w14:textId="3F63B8EB" w:rsidR="00BE1F5C" w:rsidRDefault="00481DB8" w:rsidP="00350D4F">
      <w:pPr>
        <w:rPr>
          <w:iCs/>
        </w:rPr>
      </w:pPr>
      <w:r>
        <w:rPr>
          <w:lang w:val="en-US"/>
        </w:rPr>
        <w:t xml:space="preserve">Additionally, about the case 3, the </w:t>
      </w:r>
      <m:oMath>
        <m:sSub>
          <m:sSubPr>
            <m:ctrlPr>
              <w:rPr>
                <w:rFonts w:ascii="Cambria Math" w:hAnsi="Cambria Math"/>
                <w:i/>
                <w:iCs/>
              </w:rPr>
            </m:ctrlPr>
          </m:sSubPr>
          <m:e>
            <m:r>
              <m:rPr>
                <m:sty m:val="bi"/>
              </m:rPr>
              <w:rPr>
                <w:rFonts w:ascii="Cambria Math" w:hAnsi="Cambria Math"/>
              </w:rPr>
              <m:t>H</m:t>
            </m:r>
          </m:e>
          <m:sub>
            <m:r>
              <w:rPr>
                <w:rFonts w:ascii="Cambria Math" w:hAnsi="Cambria Math"/>
              </w:rPr>
              <m:t>far</m:t>
            </m:r>
          </m:sub>
        </m:sSub>
      </m:oMath>
      <w:r>
        <w:rPr>
          <w:iCs/>
        </w:rPr>
        <w:t xml:space="preserve"> and </w:t>
      </w:r>
      <m:oMath>
        <m:sSub>
          <m:sSubPr>
            <m:ctrlPr>
              <w:rPr>
                <w:rFonts w:ascii="Cambria Math" w:hAnsi="Cambria Math"/>
                <w:i/>
                <w:iCs/>
              </w:rPr>
            </m:ctrlPr>
          </m:sSubPr>
          <m:e>
            <m:r>
              <m:rPr>
                <m:sty m:val="bi"/>
              </m:rPr>
              <w:rPr>
                <w:rFonts w:ascii="Cambria Math" w:hAnsi="Cambria Math"/>
              </w:rPr>
              <m:t>H</m:t>
            </m:r>
          </m:e>
          <m:sub>
            <m:r>
              <w:rPr>
                <w:rFonts w:ascii="Cambria Math" w:hAnsi="Cambria Math"/>
              </w:rPr>
              <m:t>near</m:t>
            </m:r>
          </m:sub>
        </m:sSub>
      </m:oMath>
      <w:r>
        <w:rPr>
          <w:iCs/>
        </w:rPr>
        <w:t xml:space="preserve"> indicate pre-coded channels. Although power level multiplexing can be applied to </w:t>
      </w:r>
      <w:r w:rsidR="00295E41">
        <w:rPr>
          <w:iCs/>
        </w:rPr>
        <w:t>C</w:t>
      </w:r>
      <w:r>
        <w:rPr>
          <w:iCs/>
        </w:rPr>
        <w:t>ase</w:t>
      </w:r>
      <w:r w:rsidR="00295E41">
        <w:rPr>
          <w:iCs/>
        </w:rPr>
        <w:t xml:space="preserve"> 3</w:t>
      </w:r>
      <w:r>
        <w:rPr>
          <w:iCs/>
        </w:rPr>
        <w:t>, the spatial multiplexing already separate the multi user domain</w:t>
      </w:r>
      <w:r w:rsidR="00295E41">
        <w:rPr>
          <w:iCs/>
        </w:rPr>
        <w:t>s</w:t>
      </w:r>
      <w:r>
        <w:rPr>
          <w:iCs/>
        </w:rPr>
        <w:t xml:space="preserve">. </w:t>
      </w:r>
      <w:r w:rsidRPr="00747C5A">
        <w:rPr>
          <w:iCs/>
        </w:rPr>
        <w:t>For Case 3</w:t>
      </w:r>
      <w:r>
        <w:rPr>
          <w:iCs/>
        </w:rPr>
        <w:t xml:space="preserve">, it is questionable to use </w:t>
      </w:r>
      <w:r w:rsidRPr="00747C5A">
        <w:rPr>
          <w:iCs/>
        </w:rPr>
        <w:t xml:space="preserve">power-level multiplexing </w:t>
      </w:r>
      <w:r>
        <w:rPr>
          <w:iCs/>
        </w:rPr>
        <w:t>on the top of spatial multiplexing in practical usecase</w:t>
      </w:r>
      <w:r w:rsidRPr="00747C5A">
        <w:rPr>
          <w:iCs/>
        </w:rPr>
        <w:t xml:space="preserve">. </w:t>
      </w:r>
      <w:r>
        <w:rPr>
          <w:iCs/>
        </w:rPr>
        <w:t>A</w:t>
      </w:r>
      <w:r w:rsidRPr="00747C5A">
        <w:rPr>
          <w:iCs/>
        </w:rPr>
        <w:t xml:space="preserve">lthough </w:t>
      </w:r>
      <w:r>
        <w:rPr>
          <w:iCs/>
        </w:rPr>
        <w:t>the RAN1 LS is not</w:t>
      </w:r>
      <w:r w:rsidRPr="00747C5A">
        <w:rPr>
          <w:iCs/>
        </w:rPr>
        <w:t xml:space="preserve"> </w:t>
      </w:r>
      <w:r w:rsidRPr="00747C5A">
        <w:rPr>
          <w:iCs/>
        </w:rPr>
        <w:lastRenderedPageBreak/>
        <w:t>rather clear</w:t>
      </w:r>
      <w:r>
        <w:rPr>
          <w:iCs/>
        </w:rPr>
        <w:t xml:space="preserve"> about it, we assume </w:t>
      </w:r>
      <w:r w:rsidR="00295E41">
        <w:rPr>
          <w:iCs/>
        </w:rPr>
        <w:t>in practice,</w:t>
      </w:r>
      <w:r>
        <w:rPr>
          <w:iCs/>
        </w:rPr>
        <w:t xml:space="preserve"> Case 3 </w:t>
      </w:r>
      <w:r w:rsidR="00295E41">
        <w:rPr>
          <w:iCs/>
        </w:rPr>
        <w:t>is close to</w:t>
      </w:r>
      <w:r>
        <w:rPr>
          <w:iCs/>
        </w:rPr>
        <w:t xml:space="preserve"> the </w:t>
      </w:r>
      <w:r w:rsidRPr="00747C5A">
        <w:rPr>
          <w:iCs/>
        </w:rPr>
        <w:t xml:space="preserve">conventional MU-MIMO </w:t>
      </w:r>
      <w:r>
        <w:rPr>
          <w:iCs/>
        </w:rPr>
        <w:t xml:space="preserve">with </w:t>
      </w:r>
      <w:r w:rsidRPr="00747C5A">
        <w:rPr>
          <w:iCs/>
        </w:rPr>
        <w:t>equal power split between the users.</w:t>
      </w:r>
      <w:r>
        <w:rPr>
          <w:iCs/>
        </w:rPr>
        <w:t xml:space="preserve"> It would be good to clarify the Case 3 usecase through discussions. </w:t>
      </w:r>
    </w:p>
    <w:p w14:paraId="4FA6F7B0" w14:textId="5C955D2F" w:rsidR="00481DB8" w:rsidRDefault="00481DB8" w:rsidP="00350D4F">
      <w:pPr>
        <w:rPr>
          <w:iCs/>
        </w:rPr>
      </w:pPr>
      <w:r>
        <w:rPr>
          <w:b/>
          <w:lang w:val="en-US" w:eastAsia="zh-TW"/>
        </w:rPr>
        <w:t xml:space="preserve">Proposal </w:t>
      </w:r>
      <w:r w:rsidR="00BF2405">
        <w:rPr>
          <w:b/>
          <w:lang w:val="en-US" w:eastAsia="zh-TW"/>
        </w:rPr>
        <w:t>6</w:t>
      </w:r>
      <w:r>
        <w:rPr>
          <w:lang w:val="en-US" w:eastAsia="zh-TW"/>
        </w:rPr>
        <w:t xml:space="preserve"> : </w:t>
      </w:r>
      <w:r w:rsidRPr="00D4537A">
        <w:rPr>
          <w:iCs/>
        </w:rPr>
        <w:t>For Case 3</w:t>
      </w:r>
      <w:r w:rsidR="00BF2405">
        <w:rPr>
          <w:iCs/>
        </w:rPr>
        <w:t xml:space="preserve"> with a near UE</w:t>
      </w:r>
      <w:r>
        <w:rPr>
          <w:iCs/>
        </w:rPr>
        <w:t xml:space="preserve">, it is questionable to use </w:t>
      </w:r>
      <w:r w:rsidRPr="00D4537A">
        <w:rPr>
          <w:iCs/>
        </w:rPr>
        <w:t xml:space="preserve">power-level multiplexing </w:t>
      </w:r>
      <w:r>
        <w:rPr>
          <w:iCs/>
        </w:rPr>
        <w:t>on the top of spatial multiplexing in practical usecase</w:t>
      </w:r>
      <w:r w:rsidR="009F6653">
        <w:rPr>
          <w:iCs/>
        </w:rPr>
        <w:t>s</w:t>
      </w:r>
      <w:r w:rsidRPr="00D4537A">
        <w:rPr>
          <w:iCs/>
        </w:rPr>
        <w:t>.</w:t>
      </w:r>
      <w:r w:rsidR="00295E41">
        <w:rPr>
          <w:iCs/>
        </w:rPr>
        <w:t xml:space="preserve"> RAN4 </w:t>
      </w:r>
      <w:r>
        <w:rPr>
          <w:iCs/>
        </w:rPr>
        <w:t>clarif</w:t>
      </w:r>
      <w:r w:rsidR="00295E41">
        <w:rPr>
          <w:iCs/>
        </w:rPr>
        <w:t xml:space="preserve">ies the Case 3 usecase if it requires to consider </w:t>
      </w:r>
      <w:r w:rsidR="00295E41" w:rsidRPr="00D4537A">
        <w:rPr>
          <w:iCs/>
        </w:rPr>
        <w:t>power-level multiplexing</w:t>
      </w:r>
      <w:r w:rsidR="00295E41">
        <w:rPr>
          <w:iCs/>
        </w:rPr>
        <w:t xml:space="preserve"> together in practice.</w:t>
      </w:r>
    </w:p>
    <w:p w14:paraId="23B983FE" w14:textId="77777777" w:rsidR="00481DB8" w:rsidRPr="00747C5A" w:rsidRDefault="00481DB8" w:rsidP="00350D4F">
      <w:pPr>
        <w:rPr>
          <w:iCs/>
        </w:rPr>
      </w:pPr>
    </w:p>
    <w:p w14:paraId="688F767B" w14:textId="77777777" w:rsidR="00BE1F5C" w:rsidRPr="00D505FD" w:rsidRDefault="00BE1F5C" w:rsidP="00BE1F5C">
      <w:pPr>
        <w:rPr>
          <w:b/>
          <w:sz w:val="24"/>
          <w:szCs w:val="24"/>
          <w:u w:val="single"/>
          <w:lang w:val="en-US" w:eastAsia="zh-TW"/>
        </w:rPr>
      </w:pPr>
      <w:r>
        <w:rPr>
          <w:b/>
          <w:sz w:val="24"/>
          <w:szCs w:val="24"/>
          <w:u w:val="single"/>
          <w:lang w:val="en-US" w:eastAsia="zh-TW"/>
        </w:rPr>
        <w:t>Far</w:t>
      </w:r>
      <w:r w:rsidRPr="00D505FD">
        <w:rPr>
          <w:b/>
          <w:sz w:val="24"/>
          <w:szCs w:val="24"/>
          <w:u w:val="single"/>
          <w:lang w:val="en-US" w:eastAsia="zh-TW"/>
        </w:rPr>
        <w:t xml:space="preserve">-UE </w:t>
      </w:r>
      <w:r>
        <w:rPr>
          <w:b/>
          <w:sz w:val="24"/>
          <w:szCs w:val="24"/>
          <w:u w:val="single"/>
          <w:lang w:val="en-US" w:eastAsia="zh-TW"/>
        </w:rPr>
        <w:t xml:space="preserve">detection </w:t>
      </w:r>
      <w:r w:rsidRPr="00D505FD">
        <w:rPr>
          <w:b/>
          <w:sz w:val="24"/>
          <w:szCs w:val="24"/>
          <w:u w:val="single"/>
          <w:lang w:val="en-US" w:eastAsia="zh-TW"/>
        </w:rPr>
        <w:t>scenario</w:t>
      </w:r>
    </w:p>
    <w:p w14:paraId="62C14B03" w14:textId="77777777" w:rsidR="00493B75" w:rsidRPr="00E867B5" w:rsidRDefault="00493B75" w:rsidP="00493B75">
      <w:pPr>
        <w:rPr>
          <w:lang w:val="en-US"/>
        </w:rPr>
      </w:pPr>
      <w:r>
        <w:rPr>
          <w:lang w:val="en-US"/>
        </w:rPr>
        <w:t xml:space="preserve">If a MuST UE identifies itself is a </w:t>
      </w:r>
      <w:r w:rsidR="00105831">
        <w:rPr>
          <w:lang w:val="en-US"/>
        </w:rPr>
        <w:t>far</w:t>
      </w:r>
      <w:r>
        <w:rPr>
          <w:lang w:val="en-US"/>
        </w:rPr>
        <w:t xml:space="preserve"> UE, </w:t>
      </w:r>
      <w:r w:rsidR="00105831">
        <w:rPr>
          <w:lang w:val="en-US"/>
        </w:rPr>
        <w:t xml:space="preserve">behaviors of the baseline RX can be different from the near UE. </w:t>
      </w:r>
    </w:p>
    <w:p w14:paraId="2C67955F" w14:textId="77777777" w:rsidR="00E62223" w:rsidRDefault="00E62223" w:rsidP="00E62223">
      <w:pPr>
        <w:jc w:val="center"/>
        <w:rPr>
          <w:lang w:val="en-US"/>
        </w:rPr>
      </w:pPr>
      <w:r>
        <w:rPr>
          <w:noProof/>
          <w:lang w:val="en-US" w:eastAsia="ko-KR"/>
        </w:rPr>
        <w:drawing>
          <wp:inline distT="0" distB="0" distL="0" distR="0" wp14:anchorId="5EB32D59" wp14:editId="1ADFA1AD">
            <wp:extent cx="2512060" cy="1920240"/>
            <wp:effectExtent l="0" t="0" r="254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2060" cy="1920240"/>
                    </a:xfrm>
                    <a:prstGeom prst="rect">
                      <a:avLst/>
                    </a:prstGeom>
                    <a:noFill/>
                  </pic:spPr>
                </pic:pic>
              </a:graphicData>
            </a:graphic>
          </wp:inline>
        </w:drawing>
      </w:r>
    </w:p>
    <w:p w14:paraId="1CDA2AD7" w14:textId="77777777" w:rsidR="00E62223" w:rsidRDefault="00E62223" w:rsidP="00E62223">
      <w:pPr>
        <w:jc w:val="center"/>
        <w:rPr>
          <w:lang w:val="en-US"/>
        </w:rPr>
      </w:pPr>
      <w:r>
        <w:rPr>
          <w:lang w:val="en-US"/>
        </w:rPr>
        <w:t>Figure 2 : Far UE constellation</w:t>
      </w:r>
    </w:p>
    <w:p w14:paraId="78AA3EF6" w14:textId="77777777" w:rsidR="00E62223" w:rsidRDefault="00E62223" w:rsidP="007C2F83">
      <w:pPr>
        <w:rPr>
          <w:lang w:val="en-US"/>
        </w:rPr>
      </w:pPr>
      <w:r>
        <w:rPr>
          <w:lang w:val="en-US"/>
        </w:rPr>
        <w:t>As illustrated in figure 2, the far UE constellation has a low modulation order, but the near UE information is shown as an additional noise source. However, the near UE information is not necessarily required to be detected.</w:t>
      </w:r>
    </w:p>
    <w:p w14:paraId="363E60CC" w14:textId="6C42D4EC" w:rsidR="00B3159C" w:rsidRDefault="00E62223" w:rsidP="007C2F83">
      <w:pPr>
        <w:rPr>
          <w:lang w:val="en-US"/>
        </w:rPr>
      </w:pPr>
      <w:r>
        <w:rPr>
          <w:lang w:val="en-US"/>
        </w:rPr>
        <w:t xml:space="preserve">As a baseline receiver, </w:t>
      </w:r>
      <w:r w:rsidR="00B3159C">
        <w:rPr>
          <w:lang w:val="en-US"/>
        </w:rPr>
        <w:t xml:space="preserve">a legacy MMSE-IRC strategy can be applicable. </w:t>
      </w:r>
      <w:r w:rsidR="00295E41">
        <w:rPr>
          <w:lang w:val="en-US"/>
        </w:rPr>
        <w:t>The legacy MMSE-IRC simply utilizes CRS-based or DMRS-based covariance estimation.</w:t>
      </w:r>
    </w:p>
    <w:p w14:paraId="12144EA6" w14:textId="1D27E3C9" w:rsidR="00E62223" w:rsidRDefault="00295E41" w:rsidP="007C2F83">
      <w:pPr>
        <w:rPr>
          <w:lang w:val="en-US"/>
        </w:rPr>
      </w:pPr>
      <w:r>
        <w:rPr>
          <w:lang w:val="en-US"/>
        </w:rPr>
        <w:t>Next, for further improvement, i</w:t>
      </w:r>
      <w:r w:rsidR="00B3159C">
        <w:rPr>
          <w:lang w:val="en-US"/>
        </w:rPr>
        <w:t>f the far UE can estimate the modulation order of the near UE, the advanced MMSE-IRC UE can detect the far UE information as</w:t>
      </w:r>
    </w:p>
    <w:p w14:paraId="131137DA" w14:textId="61F40F88" w:rsidR="0019252A" w:rsidRDefault="0087165D" w:rsidP="00747C5A">
      <w:pPr>
        <w:jc w:val="center"/>
        <w:rPr>
          <w:bCs/>
          <w:iCs/>
          <w:lang w:val="en-US"/>
        </w:rPr>
      </w:pPr>
      <m:oMath>
        <m:sSub>
          <m:sSubPr>
            <m:ctrlPr>
              <w:rPr>
                <w:rFonts w:ascii="Cambria Math" w:hAnsi="Cambria Math"/>
                <w:i/>
                <w:iCs/>
              </w:rPr>
            </m:ctrlPr>
          </m:sSubPr>
          <m:e>
            <m:acc>
              <m:accPr>
                <m:ctrlPr>
                  <w:rPr>
                    <w:rFonts w:ascii="Cambria Math" w:hAnsi="Cambria Math"/>
                    <w:b/>
                    <w:bCs/>
                  </w:rPr>
                </m:ctrlPr>
              </m:accPr>
              <m:e>
                <m:r>
                  <m:rPr>
                    <m:sty m:val="b"/>
                  </m:rPr>
                  <w:rPr>
                    <w:rFonts w:ascii="Cambria Math" w:hAnsi="Cambria Math"/>
                  </w:rPr>
                  <m:t>s</m:t>
                </m:r>
              </m:e>
            </m:acc>
          </m:e>
          <m:sub>
            <m:r>
              <w:rPr>
                <w:rFonts w:ascii="Cambria Math" w:hAnsi="Cambria Math"/>
              </w:rPr>
              <m:t>far</m:t>
            </m:r>
          </m:sub>
        </m:sSub>
        <m:r>
          <m:rPr>
            <m:sty m:val="b"/>
          </m:rPr>
          <w:rPr>
            <w:rFonts w:ascii="Cambria Math" w:hAnsi="Cambria Math"/>
          </w:rPr>
          <m:t>=</m:t>
        </m:r>
        <m:sSub>
          <m:sSubPr>
            <m:ctrlPr>
              <w:rPr>
                <w:rFonts w:ascii="Cambria Math" w:hAnsi="Cambria Math"/>
                <w:bCs/>
                <w:i/>
                <w:iCs/>
              </w:rPr>
            </m:ctrlPr>
          </m:sSubPr>
          <m:e>
            <m:acc>
              <m:accPr>
                <m:ctrlPr>
                  <w:rPr>
                    <w:rFonts w:ascii="Cambria Math" w:hAnsi="Cambria Math"/>
                    <w:bCs/>
                    <w:i/>
                    <w:iCs/>
                  </w:rPr>
                </m:ctrlPr>
              </m:accPr>
              <m:e>
                <m:r>
                  <m:rPr>
                    <m:sty m:val="p"/>
                  </m:rPr>
                  <w:rPr>
                    <w:rFonts w:ascii="Cambria Math" w:hAnsi="Cambria Math" w:hint="eastAsia"/>
                    <w:lang w:val="en-US"/>
                  </w:rPr>
                  <m:t>W</m:t>
                </m:r>
              </m:e>
            </m:acc>
          </m:e>
          <m:sub>
            <m:r>
              <w:rPr>
                <w:rFonts w:ascii="Cambria Math" w:hAnsi="Cambria Math"/>
              </w:rPr>
              <m:t>MuST</m:t>
            </m:r>
          </m:sub>
        </m:sSub>
        <m:r>
          <m:rPr>
            <m:sty m:val="p"/>
          </m:rPr>
          <w:rPr>
            <w:rFonts w:ascii="Cambria Math" w:hAnsi="Cambria Math" w:hint="eastAsia"/>
            <w:vertAlign w:val="subscript"/>
            <w:lang w:val="en-US"/>
          </w:rPr>
          <m:t> </m:t>
        </m:r>
        <m:r>
          <m:rPr>
            <m:sty m:val="p"/>
          </m:rPr>
          <w:rPr>
            <w:rFonts w:ascii="Cambria Math" w:hAnsi="Cambria Math" w:hint="eastAsia"/>
            <w:lang w:val="en-US"/>
          </w:rPr>
          <m:t>y</m:t>
        </m:r>
      </m:oMath>
      <w:r w:rsidR="0019252A">
        <w:rPr>
          <w:b/>
          <w:bCs/>
          <w:lang w:val="en-US"/>
        </w:rPr>
        <w:t xml:space="preserve">  </w:t>
      </w:r>
      <w:r w:rsidR="0019252A" w:rsidRPr="00747C5A">
        <w:rPr>
          <w:bCs/>
          <w:lang w:val="en-US"/>
        </w:rPr>
        <w:t>where</w:t>
      </w:r>
      <w:r w:rsidR="0019252A">
        <w:rPr>
          <w:b/>
          <w:bCs/>
          <w:lang w:val="en-US"/>
        </w:rPr>
        <w:t xml:space="preserve">  </w:t>
      </w:r>
      <m:oMath>
        <m:r>
          <m:rPr>
            <m:sty m:val="b"/>
          </m:rPr>
          <w:rPr>
            <w:rFonts w:ascii="Cambria Math" w:hAnsi="Cambria Math"/>
            <w:lang w:val="en-US"/>
          </w:rPr>
          <m:t xml:space="preserve"> </m:t>
        </m:r>
        <m:sSub>
          <m:sSubPr>
            <m:ctrlPr>
              <w:rPr>
                <w:rFonts w:ascii="Cambria Math" w:hAnsi="Cambria Math"/>
                <w:bCs/>
                <w:i/>
                <w:iCs/>
              </w:rPr>
            </m:ctrlPr>
          </m:sSubPr>
          <m:e>
            <m:acc>
              <m:accPr>
                <m:ctrlPr>
                  <w:rPr>
                    <w:rFonts w:ascii="Cambria Math" w:hAnsi="Cambria Math"/>
                    <w:bCs/>
                    <w:i/>
                    <w:iCs/>
                  </w:rPr>
                </m:ctrlPr>
              </m:accPr>
              <m:e>
                <m:r>
                  <m:rPr>
                    <m:sty m:val="p"/>
                  </m:rPr>
                  <w:rPr>
                    <w:rFonts w:ascii="Cambria Math" w:hAnsi="Cambria Math" w:hint="eastAsia"/>
                    <w:lang w:val="en-US"/>
                  </w:rPr>
                  <m:t>W</m:t>
                </m:r>
              </m:e>
            </m:acc>
          </m:e>
          <m:sub>
            <m:r>
              <m:rPr>
                <m:sty m:val="p"/>
              </m:rPr>
              <w:rPr>
                <w:rFonts w:ascii="Cambria Math" w:hAnsi="Cambria Math"/>
                <w:vertAlign w:val="subscript"/>
                <w:lang w:val="en-US"/>
              </w:rPr>
              <m:t>MuST-IRC</m:t>
            </m:r>
          </m:sub>
        </m:sSub>
        <m:r>
          <m:rPr>
            <m:sty m:val="p"/>
          </m:rPr>
          <w:rPr>
            <w:rFonts w:ascii="Cambria Math" w:hAnsi="Cambria Math" w:hint="eastAsia"/>
            <w:vertAlign w:val="subscript"/>
            <w:lang w:val="en-US"/>
          </w:rPr>
          <m:t> </m:t>
        </m:r>
        <m:r>
          <m:rPr>
            <m:sty m:val="p"/>
          </m:rPr>
          <w:rPr>
            <w:rFonts w:ascii="Cambria Math" w:hAnsi="Cambria Math" w:hint="eastAsia"/>
            <w:lang w:val="en-US"/>
          </w:rPr>
          <m:t>=</m:t>
        </m:r>
        <m:sSup>
          <m:sSupPr>
            <m:ctrlPr>
              <w:rPr>
                <w:rFonts w:ascii="Cambria Math" w:hAnsi="Cambria Math"/>
                <w:bCs/>
                <w:i/>
                <w:iCs/>
                <w:lang w:val="en-US"/>
              </w:rPr>
            </m:ctrlPr>
          </m:sSupPr>
          <m:e>
            <m:r>
              <m:rPr>
                <m:sty m:val="p"/>
              </m:rPr>
              <w:rPr>
                <w:rFonts w:ascii="Cambria Math" w:hAnsi="Cambria Math" w:hint="eastAsia"/>
                <w:lang w:val="en-US"/>
              </w:rPr>
              <m:t>(</m:t>
            </m:r>
            <m:sSub>
              <m:sSubPr>
                <m:ctrlPr>
                  <w:rPr>
                    <w:rFonts w:ascii="Cambria Math" w:hAnsi="Cambria Math"/>
                    <w:bCs/>
                    <w:i/>
                    <w:iCs/>
                    <w:lang w:val="en-US"/>
                  </w:rPr>
                </m:ctrlPr>
              </m:sSubPr>
              <m:e>
                <m:acc>
                  <m:accPr>
                    <m:ctrlPr>
                      <w:rPr>
                        <w:rFonts w:ascii="Cambria Math" w:hAnsi="Cambria Math"/>
                        <w:bCs/>
                        <w:i/>
                        <w:iCs/>
                        <w:lang w:val="en-US"/>
                      </w:rPr>
                    </m:ctrlPr>
                  </m:accPr>
                  <m:e>
                    <m:r>
                      <m:rPr>
                        <m:sty m:val="p"/>
                      </m:rPr>
                      <w:rPr>
                        <w:rFonts w:ascii="Cambria Math" w:hAnsi="Cambria Math" w:hint="eastAsia"/>
                        <w:lang w:val="en-US"/>
                      </w:rPr>
                      <m:t>H</m:t>
                    </m:r>
                  </m:e>
                </m:acc>
              </m:e>
              <m:sub>
                <m:r>
                  <w:rPr>
                    <w:rFonts w:ascii="Cambria Math" w:hAnsi="Cambria Math" w:hint="eastAsia"/>
                    <w:lang w:val="en-US"/>
                  </w:rPr>
                  <m:t>far</m:t>
                </m:r>
              </m:sub>
            </m:sSub>
            <m:sSubSup>
              <m:sSubSupPr>
                <m:ctrlPr>
                  <w:rPr>
                    <w:rFonts w:ascii="Cambria Math" w:hAnsi="Cambria Math"/>
                    <w:bCs/>
                    <w:i/>
                    <w:iCs/>
                    <w:lang w:val="en-US"/>
                  </w:rPr>
                </m:ctrlPr>
              </m:sSubSupPr>
              <m:e>
                <m:acc>
                  <m:accPr>
                    <m:ctrlPr>
                      <w:rPr>
                        <w:rFonts w:ascii="Cambria Math" w:hAnsi="Cambria Math"/>
                        <w:bCs/>
                        <w:i/>
                        <w:iCs/>
                        <w:lang w:val="en-US"/>
                      </w:rPr>
                    </m:ctrlPr>
                  </m:accPr>
                  <m:e>
                    <m:r>
                      <m:rPr>
                        <m:sty m:val="p"/>
                      </m:rPr>
                      <w:rPr>
                        <w:rFonts w:ascii="Cambria Math" w:hAnsi="Cambria Math" w:hint="eastAsia"/>
                        <w:lang w:val="en-US"/>
                      </w:rPr>
                      <m:t>H</m:t>
                    </m:r>
                  </m:e>
                </m:acc>
              </m:e>
              <m:sub>
                <m:r>
                  <w:rPr>
                    <w:rFonts w:ascii="Cambria Math" w:hAnsi="Cambria Math" w:hint="eastAsia"/>
                    <w:lang w:val="en-US"/>
                  </w:rPr>
                  <m:t>far</m:t>
                </m:r>
              </m:sub>
              <m:sup>
                <m:r>
                  <w:rPr>
                    <w:rFonts w:ascii="Cambria Math" w:hAnsi="Cambria Math" w:hint="eastAsia"/>
                    <w:lang w:val="en-US"/>
                  </w:rPr>
                  <m:t>H</m:t>
                </m:r>
              </m:sup>
            </m:sSubSup>
            <m:r>
              <m:rPr>
                <m:sty m:val="p"/>
              </m:rPr>
              <w:rPr>
                <w:rFonts w:ascii="Cambria Math" w:hAnsi="Cambria Math" w:hint="eastAsia"/>
                <w:lang w:val="en-US"/>
              </w:rPr>
              <m:t>+</m:t>
            </m:r>
            <m:sSub>
              <m:sSubPr>
                <m:ctrlPr>
                  <w:rPr>
                    <w:rFonts w:ascii="Cambria Math" w:hAnsi="Cambria Math"/>
                    <w:i/>
                    <w:iCs/>
                  </w:rPr>
                </m:ctrlPr>
              </m:sSubPr>
              <m:e>
                <m:sSup>
                  <m:sSupPr>
                    <m:ctrlPr>
                      <w:rPr>
                        <w:rFonts w:ascii="Cambria Math" w:hAnsi="Cambria Math"/>
                        <w:bCs/>
                        <w:i/>
                        <w:iCs/>
                      </w:rPr>
                    </m:ctrlPr>
                  </m:sSupPr>
                  <m:e>
                    <m:sSub>
                      <m:sSubPr>
                        <m:ctrlPr>
                          <w:rPr>
                            <w:rFonts w:ascii="Cambria Math" w:hAnsi="Cambria Math"/>
                            <w:bCs/>
                            <w:i/>
                            <w:iCs/>
                          </w:rPr>
                        </m:ctrlPr>
                      </m:sSubPr>
                      <m:e>
                        <m:r>
                          <w:rPr>
                            <w:rFonts w:ascii="Cambria Math" w:hAnsi="Cambria Math" w:hint="eastAsia"/>
                          </w:rPr>
                          <m:t>|H</m:t>
                        </m:r>
                      </m:e>
                      <m:sub>
                        <m:r>
                          <w:rPr>
                            <w:rFonts w:ascii="Cambria Math" w:hAnsi="Cambria Math" w:hint="eastAsia"/>
                          </w:rPr>
                          <m:t>near</m:t>
                        </m:r>
                      </m:sub>
                    </m:sSub>
                    <m:r>
                      <w:rPr>
                        <w:rFonts w:ascii="Cambria Math" w:hAnsi="Cambria Math" w:hint="eastAsia"/>
                      </w:rPr>
                      <m:t>|</m:t>
                    </m:r>
                  </m:e>
                  <m:sup>
                    <m:r>
                      <w:rPr>
                        <w:rFonts w:ascii="Cambria Math" w:hAnsi="Cambria Math" w:hint="eastAsia"/>
                      </w:rPr>
                      <m:t>2</m:t>
                    </m:r>
                  </m:sup>
                </m:sSup>
                <m:r>
                  <w:rPr>
                    <w:rFonts w:ascii="Cambria Math" w:hAnsi="Cambria Math" w:hint="eastAsia"/>
                  </w:rPr>
                  <m:t>P</m:t>
                </m:r>
              </m:e>
              <m:sub>
                <m:r>
                  <w:rPr>
                    <w:rFonts w:ascii="Cambria Math" w:hAnsi="Cambria Math" w:hint="eastAsia"/>
                  </w:rPr>
                  <m:t>near</m:t>
                </m:r>
              </m:sub>
            </m:sSub>
            <m:r>
              <w:rPr>
                <w:rFonts w:ascii="Cambria Math" w:hAnsi="Cambria Math" w:hint="eastAsia"/>
              </w:rPr>
              <m:t>+</m:t>
            </m:r>
            <m:sSubSup>
              <m:sSubSupPr>
                <m:ctrlPr>
                  <w:rPr>
                    <w:rFonts w:ascii="Cambria Math" w:hAnsi="Cambria Math"/>
                    <w:i/>
                    <w:iCs/>
                  </w:rPr>
                </m:ctrlPr>
              </m:sSubSupPr>
              <m:e>
                <m:r>
                  <w:rPr>
                    <w:rFonts w:ascii="Cambria Math" w:hAnsi="Cambria Math" w:hint="eastAsia"/>
                  </w:rPr>
                  <m:t>σ</m:t>
                </m:r>
              </m:e>
              <m:sub>
                <m:r>
                  <w:rPr>
                    <w:rFonts w:ascii="Cambria Math" w:hAnsi="Cambria Math" w:hint="eastAsia"/>
                  </w:rPr>
                  <m:t>noise</m:t>
                </m:r>
              </m:sub>
              <m:sup>
                <m:r>
                  <w:rPr>
                    <w:rFonts w:ascii="Cambria Math" w:hAnsi="Cambria Math" w:hint="eastAsia"/>
                  </w:rPr>
                  <m:t>2</m:t>
                </m:r>
              </m:sup>
            </m:sSubSup>
            <m:r>
              <m:rPr>
                <m:sty m:val="p"/>
              </m:rPr>
              <w:rPr>
                <w:rFonts w:ascii="Cambria Math" w:hAnsi="Cambria Math" w:hint="eastAsia"/>
                <w:lang w:val="en-US"/>
              </w:rPr>
              <m:t>)</m:t>
            </m:r>
          </m:e>
          <m:sup>
            <m:r>
              <m:rPr>
                <m:sty m:val="p"/>
              </m:rPr>
              <w:rPr>
                <w:rFonts w:ascii="Cambria Math" w:hAnsi="Cambria Math"/>
                <w:lang w:val="en-US"/>
              </w:rPr>
              <m:t>-1</m:t>
            </m:r>
          </m:sup>
        </m:sSup>
        <m:sSub>
          <m:sSubPr>
            <m:ctrlPr>
              <w:rPr>
                <w:rFonts w:ascii="Cambria Math" w:hAnsi="Cambria Math"/>
                <w:bCs/>
                <w:i/>
                <w:iCs/>
                <w:lang w:val="en-US"/>
              </w:rPr>
            </m:ctrlPr>
          </m:sSubPr>
          <m:e>
            <m:acc>
              <m:accPr>
                <m:ctrlPr>
                  <w:rPr>
                    <w:rFonts w:ascii="Cambria Math" w:hAnsi="Cambria Math"/>
                    <w:bCs/>
                    <w:i/>
                    <w:iCs/>
                    <w:lang w:val="en-US"/>
                  </w:rPr>
                </m:ctrlPr>
              </m:accPr>
              <m:e>
                <m:r>
                  <m:rPr>
                    <m:sty m:val="p"/>
                  </m:rPr>
                  <w:rPr>
                    <w:rFonts w:ascii="Cambria Math" w:hAnsi="Cambria Math" w:hint="eastAsia"/>
                    <w:lang w:val="en-US"/>
                  </w:rPr>
                  <m:t>H</m:t>
                </m:r>
              </m:e>
            </m:acc>
          </m:e>
          <m:sub>
            <m:r>
              <w:rPr>
                <w:rFonts w:ascii="Cambria Math" w:hAnsi="Cambria Math" w:hint="eastAsia"/>
                <w:lang w:val="en-US"/>
              </w:rPr>
              <m:t>far</m:t>
            </m:r>
          </m:sub>
        </m:sSub>
      </m:oMath>
      <w:r w:rsidR="0019252A" w:rsidRPr="00747C5A">
        <w:rPr>
          <w:bCs/>
          <w:iCs/>
          <w:lang w:val="en-US"/>
        </w:rPr>
        <w:t xml:space="preserve"> </w:t>
      </w:r>
      <w:r w:rsidR="0019252A">
        <w:rPr>
          <w:b/>
          <w:bCs/>
          <w:iCs/>
          <w:lang w:val="en-US"/>
        </w:rPr>
        <w:t xml:space="preserve"> </w:t>
      </w:r>
      <w:r w:rsidR="00295E41" w:rsidRPr="00747C5A">
        <w:rPr>
          <w:bCs/>
          <w:iCs/>
          <w:lang w:val="en-US"/>
        </w:rPr>
        <w:t xml:space="preserve"> (4</w:t>
      </w:r>
      <w:r w:rsidR="0019252A" w:rsidRPr="00747C5A">
        <w:rPr>
          <w:bCs/>
          <w:iCs/>
          <w:lang w:val="en-US"/>
        </w:rPr>
        <w:t>)</w:t>
      </w:r>
    </w:p>
    <w:p w14:paraId="0FE29A50" w14:textId="44DA3C46" w:rsidR="00295E41" w:rsidRPr="0019252A" w:rsidRDefault="00295E41" w:rsidP="00747C5A">
      <w:pPr>
        <w:jc w:val="center"/>
        <w:rPr>
          <w:lang w:val="en-US"/>
        </w:rPr>
      </w:pPr>
      <m:oMathPara>
        <m:oMath>
          <m:r>
            <w:rPr>
              <w:rFonts w:ascii="Cambria Math" w:hAnsi="Cambria Math"/>
            </w:rPr>
            <m:t xml:space="preserve">                        </m:t>
          </m:r>
          <m:sSub>
            <m:sSubPr>
              <m:ctrlPr>
                <w:rPr>
                  <w:rFonts w:ascii="Cambria Math" w:hAnsi="Cambria Math"/>
                  <w:bCs/>
                  <w:i/>
                  <w:iCs/>
                </w:rPr>
              </m:ctrlPr>
            </m:sSubPr>
            <m:e>
              <m:acc>
                <m:accPr>
                  <m:ctrlPr>
                    <w:rPr>
                      <w:rFonts w:ascii="Cambria Math" w:hAnsi="Cambria Math"/>
                      <w:bCs/>
                      <w:i/>
                      <w:iCs/>
                    </w:rPr>
                  </m:ctrlPr>
                </m:accPr>
                <m:e>
                  <m:r>
                    <m:rPr>
                      <m:sty m:val="p"/>
                    </m:rPr>
                    <w:rPr>
                      <w:rFonts w:ascii="Cambria Math" w:hAnsi="Cambria Math"/>
                      <w:lang w:val="en-US"/>
                    </w:rPr>
                    <m:t xml:space="preserve"> </m:t>
                  </m:r>
                  <m:r>
                    <m:rPr>
                      <m:sty m:val="p"/>
                    </m:rPr>
                    <w:rPr>
                      <w:rFonts w:ascii="Cambria Math" w:hAnsi="Cambria Math" w:hint="eastAsia"/>
                      <w:lang w:val="en-US"/>
                    </w:rPr>
                    <m:t>W</m:t>
                  </m:r>
                </m:e>
              </m:acc>
            </m:e>
            <m:sub>
              <m:r>
                <m:rPr>
                  <m:sty m:val="p"/>
                </m:rPr>
                <w:rPr>
                  <w:rFonts w:ascii="Cambria Math" w:hAnsi="Cambria Math"/>
                  <w:vertAlign w:val="subscript"/>
                  <w:lang w:val="en-US"/>
                </w:rPr>
                <m:t>MuST-MRC</m:t>
              </m:r>
            </m:sub>
          </m:sSub>
          <m:r>
            <m:rPr>
              <m:sty m:val="p"/>
            </m:rPr>
            <w:rPr>
              <w:rFonts w:ascii="Cambria Math" w:hAnsi="Cambria Math" w:hint="eastAsia"/>
              <w:vertAlign w:val="subscript"/>
              <w:lang w:val="en-US"/>
            </w:rPr>
            <m:t> </m:t>
          </m:r>
          <m:r>
            <m:rPr>
              <m:sty m:val="p"/>
            </m:rPr>
            <w:rPr>
              <w:rFonts w:ascii="Cambria Math" w:hAnsi="Cambria Math" w:hint="eastAsia"/>
              <w:lang w:val="en-US"/>
            </w:rPr>
            <m:t>=</m:t>
          </m:r>
          <m:sSup>
            <m:sSupPr>
              <m:ctrlPr>
                <w:rPr>
                  <w:rFonts w:ascii="Cambria Math" w:hAnsi="Cambria Math"/>
                  <w:bCs/>
                  <w:i/>
                  <w:iCs/>
                  <w:lang w:val="en-US"/>
                </w:rPr>
              </m:ctrlPr>
            </m:sSupPr>
            <m:e>
              <m:r>
                <m:rPr>
                  <m:sty m:val="p"/>
                </m:rPr>
                <w:rPr>
                  <w:rFonts w:ascii="Cambria Math" w:hAnsi="Cambria Math" w:hint="eastAsia"/>
                  <w:lang w:val="en-US"/>
                </w:rPr>
                <m:t>(</m:t>
              </m:r>
              <m:sSub>
                <m:sSubPr>
                  <m:ctrlPr>
                    <w:rPr>
                      <w:rFonts w:ascii="Cambria Math" w:hAnsi="Cambria Math"/>
                      <w:bCs/>
                      <w:i/>
                      <w:iCs/>
                      <w:lang w:val="en-US"/>
                    </w:rPr>
                  </m:ctrlPr>
                </m:sSubPr>
                <m:e>
                  <m:acc>
                    <m:accPr>
                      <m:ctrlPr>
                        <w:rPr>
                          <w:rFonts w:ascii="Cambria Math" w:hAnsi="Cambria Math"/>
                          <w:bCs/>
                          <w:i/>
                          <w:iCs/>
                          <w:lang w:val="en-US"/>
                        </w:rPr>
                      </m:ctrlPr>
                    </m:accPr>
                    <m:e>
                      <m:r>
                        <m:rPr>
                          <m:sty m:val="p"/>
                        </m:rPr>
                        <w:rPr>
                          <w:rFonts w:ascii="Cambria Math" w:hAnsi="Cambria Math" w:hint="eastAsia"/>
                          <w:lang w:val="en-US"/>
                        </w:rPr>
                        <m:t>H</m:t>
                      </m:r>
                    </m:e>
                  </m:acc>
                </m:e>
                <m:sub>
                  <m:r>
                    <w:rPr>
                      <w:rFonts w:ascii="Cambria Math" w:hAnsi="Cambria Math" w:hint="eastAsia"/>
                      <w:lang w:val="en-US"/>
                    </w:rPr>
                    <m:t>far</m:t>
                  </m:r>
                </m:sub>
              </m:sSub>
              <m:sSubSup>
                <m:sSubSupPr>
                  <m:ctrlPr>
                    <w:rPr>
                      <w:rFonts w:ascii="Cambria Math" w:hAnsi="Cambria Math"/>
                      <w:bCs/>
                      <w:i/>
                      <w:iCs/>
                      <w:lang w:val="en-US"/>
                    </w:rPr>
                  </m:ctrlPr>
                </m:sSubSupPr>
                <m:e>
                  <m:acc>
                    <m:accPr>
                      <m:ctrlPr>
                        <w:rPr>
                          <w:rFonts w:ascii="Cambria Math" w:hAnsi="Cambria Math"/>
                          <w:bCs/>
                          <w:i/>
                          <w:iCs/>
                          <w:lang w:val="en-US"/>
                        </w:rPr>
                      </m:ctrlPr>
                    </m:accPr>
                    <m:e>
                      <m:r>
                        <m:rPr>
                          <m:sty m:val="p"/>
                        </m:rPr>
                        <w:rPr>
                          <w:rFonts w:ascii="Cambria Math" w:hAnsi="Cambria Math" w:hint="eastAsia"/>
                          <w:lang w:val="en-US"/>
                        </w:rPr>
                        <m:t>H</m:t>
                      </m:r>
                    </m:e>
                  </m:acc>
                </m:e>
                <m:sub>
                  <m:r>
                    <w:rPr>
                      <w:rFonts w:ascii="Cambria Math" w:hAnsi="Cambria Math" w:hint="eastAsia"/>
                      <w:lang w:val="en-US"/>
                    </w:rPr>
                    <m:t>far</m:t>
                  </m:r>
                </m:sub>
                <m:sup>
                  <m:r>
                    <w:rPr>
                      <w:rFonts w:ascii="Cambria Math" w:hAnsi="Cambria Math" w:hint="eastAsia"/>
                      <w:lang w:val="en-US"/>
                    </w:rPr>
                    <m:t>H</m:t>
                  </m:r>
                </m:sup>
              </m:sSubSup>
              <m:r>
                <m:rPr>
                  <m:sty m:val="p"/>
                </m:rPr>
                <w:rPr>
                  <w:rFonts w:ascii="Cambria Math" w:hAnsi="Cambria Math" w:hint="eastAsia"/>
                  <w:lang w:val="en-US"/>
                </w:rPr>
                <m:t>+</m:t>
              </m:r>
              <m:sSub>
                <m:sSubPr>
                  <m:ctrlPr>
                    <w:rPr>
                      <w:rFonts w:ascii="Cambria Math" w:hAnsi="Cambria Math"/>
                      <w:i/>
                      <w:iCs/>
                    </w:rPr>
                  </m:ctrlPr>
                </m:sSubPr>
                <m:e>
                  <m:r>
                    <w:rPr>
                      <w:rFonts w:ascii="Cambria Math" w:hAnsi="Cambria Math" w:hint="eastAsia"/>
                    </w:rPr>
                    <m:t>P</m:t>
                  </m:r>
                </m:e>
                <m:sub>
                  <m:r>
                    <w:rPr>
                      <w:rFonts w:ascii="Cambria Math" w:hAnsi="Cambria Math" w:hint="eastAsia"/>
                    </w:rPr>
                    <m:t>near</m:t>
                  </m:r>
                </m:sub>
              </m:sSub>
              <m:r>
                <w:rPr>
                  <w:rFonts w:ascii="Cambria Math" w:hAnsi="Cambria Math" w:hint="eastAsia"/>
                </w:rPr>
                <m:t>+</m:t>
              </m:r>
              <m:sSubSup>
                <m:sSubSupPr>
                  <m:ctrlPr>
                    <w:rPr>
                      <w:rFonts w:ascii="Cambria Math" w:hAnsi="Cambria Math"/>
                      <w:i/>
                      <w:iCs/>
                    </w:rPr>
                  </m:ctrlPr>
                </m:sSubSupPr>
                <m:e>
                  <m:r>
                    <w:rPr>
                      <w:rFonts w:ascii="Cambria Math" w:hAnsi="Cambria Math" w:hint="eastAsia"/>
                    </w:rPr>
                    <m:t>σ</m:t>
                  </m:r>
                </m:e>
                <m:sub>
                  <m:r>
                    <w:rPr>
                      <w:rFonts w:ascii="Cambria Math" w:hAnsi="Cambria Math" w:hint="eastAsia"/>
                    </w:rPr>
                    <m:t>noise</m:t>
                  </m:r>
                </m:sub>
                <m:sup>
                  <m:r>
                    <w:rPr>
                      <w:rFonts w:ascii="Cambria Math" w:hAnsi="Cambria Math" w:hint="eastAsia"/>
                    </w:rPr>
                    <m:t>2</m:t>
                  </m:r>
                </m:sup>
              </m:sSubSup>
              <m:r>
                <m:rPr>
                  <m:sty m:val="p"/>
                </m:rPr>
                <w:rPr>
                  <w:rFonts w:ascii="Cambria Math" w:hAnsi="Cambria Math" w:hint="eastAsia"/>
                  <w:lang w:val="en-US"/>
                </w:rPr>
                <m:t>)</m:t>
              </m:r>
            </m:e>
            <m:sup>
              <m:r>
                <m:rPr>
                  <m:sty m:val="p"/>
                </m:rPr>
                <w:rPr>
                  <w:rFonts w:ascii="Cambria Math" w:hAnsi="Cambria Math"/>
                  <w:lang w:val="en-US"/>
                </w:rPr>
                <m:t>-1</m:t>
              </m:r>
            </m:sup>
          </m:sSup>
          <m:sSub>
            <m:sSubPr>
              <m:ctrlPr>
                <w:rPr>
                  <w:rFonts w:ascii="Cambria Math" w:hAnsi="Cambria Math"/>
                  <w:bCs/>
                  <w:i/>
                  <w:iCs/>
                  <w:lang w:val="en-US"/>
                </w:rPr>
              </m:ctrlPr>
            </m:sSubPr>
            <m:e>
              <m:acc>
                <m:accPr>
                  <m:ctrlPr>
                    <w:rPr>
                      <w:rFonts w:ascii="Cambria Math" w:hAnsi="Cambria Math"/>
                      <w:bCs/>
                      <w:i/>
                      <w:iCs/>
                      <w:lang w:val="en-US"/>
                    </w:rPr>
                  </m:ctrlPr>
                </m:accPr>
                <m:e>
                  <m:r>
                    <m:rPr>
                      <m:sty m:val="p"/>
                    </m:rPr>
                    <w:rPr>
                      <w:rFonts w:ascii="Cambria Math" w:hAnsi="Cambria Math" w:hint="eastAsia"/>
                      <w:lang w:val="en-US"/>
                    </w:rPr>
                    <m:t>H</m:t>
                  </m:r>
                </m:e>
              </m:acc>
            </m:e>
            <m:sub>
              <m:r>
                <w:rPr>
                  <w:rFonts w:ascii="Cambria Math" w:hAnsi="Cambria Math" w:hint="eastAsia"/>
                  <w:lang w:val="en-US"/>
                </w:rPr>
                <m:t>far</m:t>
              </m:r>
            </m:sub>
          </m:sSub>
        </m:oMath>
      </m:oMathPara>
    </w:p>
    <w:p w14:paraId="14465D97" w14:textId="3E9DD74B" w:rsidR="0019252A" w:rsidRDefault="0019252A" w:rsidP="007C2F83">
      <w:pPr>
        <w:rPr>
          <w:lang w:val="en-US"/>
        </w:rPr>
      </w:pPr>
      <w:r>
        <w:rPr>
          <w:lang w:val="en-US"/>
        </w:rPr>
        <w:t>Also, R-ML detection is possible as</w:t>
      </w:r>
    </w:p>
    <w:p w14:paraId="3019F64B" w14:textId="1E5A46CD" w:rsidR="00E62223" w:rsidRDefault="0087165D" w:rsidP="007C2F83">
      <w:pPr>
        <w:rPr>
          <w:lang w:val="en-US"/>
        </w:rPr>
      </w:pPr>
      <m:oMathPara>
        <m:oMath>
          <m:func>
            <m:funcPr>
              <m:ctrlPr>
                <w:rPr>
                  <w:rFonts w:ascii="Cambria Math" w:hAnsi="Cambria Math"/>
                  <w:i/>
                  <w:iCs/>
                </w:rPr>
              </m:ctrlPr>
            </m:funcPr>
            <m:fName>
              <m:sSub>
                <m:sSubPr>
                  <m:ctrlPr>
                    <w:rPr>
                      <w:rFonts w:ascii="Cambria Math" w:hAnsi="Cambria Math"/>
                      <w:i/>
                      <w:iCs/>
                    </w:rPr>
                  </m:ctrlPr>
                </m:sSubPr>
                <m:e>
                  <m:acc>
                    <m:accPr>
                      <m:ctrlPr>
                        <w:rPr>
                          <w:rFonts w:ascii="Cambria Math" w:hAnsi="Cambria Math"/>
                          <w:b/>
                          <w:bCs/>
                        </w:rPr>
                      </m:ctrlPr>
                    </m:accPr>
                    <m:e>
                      <m:r>
                        <m:rPr>
                          <m:sty m:val="b"/>
                        </m:rPr>
                        <w:rPr>
                          <w:rFonts w:ascii="Cambria Math" w:hAnsi="Cambria Math"/>
                        </w:rPr>
                        <m:t>s</m:t>
                      </m:r>
                    </m:e>
                  </m:acc>
                </m:e>
                <m:sub>
                  <m:r>
                    <w:rPr>
                      <w:rFonts w:ascii="Cambria Math" w:hAnsi="Cambria Math"/>
                    </w:rPr>
                    <m:t>far</m:t>
                  </m:r>
                </m:sub>
              </m:sSub>
              <m:r>
                <w:rPr>
                  <w:rFonts w:ascii="Cambria Math" w:hAnsi="Cambria Math"/>
                </w:rPr>
                <m:t>=</m:t>
              </m:r>
              <m:limLow>
                <m:limLowPr>
                  <m:ctrlPr>
                    <w:rPr>
                      <w:rFonts w:ascii="Cambria Math" w:hAnsi="Cambria Math"/>
                      <w:i/>
                      <w:iCs/>
                    </w:rPr>
                  </m:ctrlPr>
                </m:limLowPr>
                <m:e>
                  <m:r>
                    <m:rPr>
                      <m:sty m:val="p"/>
                    </m:rPr>
                    <w:rPr>
                      <w:rFonts w:ascii="Cambria Math" w:hAnsi="Cambria Math"/>
                    </w:rPr>
                    <m:t>min</m:t>
                  </m:r>
                </m:e>
                <m:lim>
                  <m:sSub>
                    <m:sSubPr>
                      <m:ctrlPr>
                        <w:rPr>
                          <w:rFonts w:ascii="Cambria Math" w:hAnsi="Cambria Math"/>
                          <w:i/>
                          <w:iCs/>
                        </w:rPr>
                      </m:ctrlPr>
                    </m:sSubPr>
                    <m:e>
                      <m:r>
                        <m:rPr>
                          <m:sty m:val="b"/>
                        </m:rPr>
                        <w:rPr>
                          <w:rFonts w:ascii="Cambria Math" w:hAnsi="Cambria Math"/>
                        </w:rPr>
                        <m:t>s</m:t>
                      </m:r>
                    </m:e>
                    <m:sub>
                      <m:r>
                        <w:rPr>
                          <w:rFonts w:ascii="Cambria Math" w:hAnsi="Cambria Math"/>
                        </w:rPr>
                        <m:t>far</m:t>
                      </m:r>
                    </m:sub>
                  </m:sSub>
                </m:lim>
              </m:limLow>
            </m:fName>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r>
                            <m:rPr>
                              <m:sty m:val="b"/>
                            </m:rPr>
                            <w:rPr>
                              <w:rFonts w:ascii="Cambria Math" w:hAnsi="Cambria Math"/>
                            </w:rPr>
                            <m:t>y</m:t>
                          </m:r>
                          <m:r>
                            <w:rPr>
                              <w:rFonts w:ascii="Cambria Math" w:hAnsi="Cambria Math"/>
                            </w:rPr>
                            <m:t>-</m:t>
                          </m:r>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far</m:t>
                              </m:r>
                            </m:sub>
                          </m:sSub>
                          <m:sSub>
                            <m:sSubPr>
                              <m:ctrlPr>
                                <w:rPr>
                                  <w:rFonts w:ascii="Cambria Math" w:hAnsi="Cambria Math"/>
                                  <w:i/>
                                  <w:iCs/>
                                </w:rPr>
                              </m:ctrlPr>
                            </m:sSubPr>
                            <m:e>
                              <m:r>
                                <m:rPr>
                                  <m:sty m:val="b"/>
                                </m:rPr>
                                <w:rPr>
                                  <w:rFonts w:ascii="Cambria Math" w:hAnsi="Cambria Math"/>
                                </w:rPr>
                                <m:t>s</m:t>
                              </m:r>
                            </m:e>
                            <m:sub>
                              <m:r>
                                <w:rPr>
                                  <w:rFonts w:ascii="Cambria Math" w:hAnsi="Cambria Math"/>
                                </w:rPr>
                                <m:t>far</m:t>
                              </m:r>
                            </m:sub>
                          </m:sSub>
                          <m:rad>
                            <m:radPr>
                              <m:degHide m:val="1"/>
                              <m:ctrlPr>
                                <w:rPr>
                                  <w:rFonts w:ascii="Cambria Math" w:hAnsi="Cambria Math"/>
                                  <w:i/>
                                  <w:iCs/>
                                </w:rPr>
                              </m:ctrlPr>
                            </m:radPr>
                            <m:deg/>
                            <m:e>
                              <m:sSub>
                                <m:sSubPr>
                                  <m:ctrlPr>
                                    <w:rPr>
                                      <w:rFonts w:ascii="Cambria Math" w:hAnsi="Cambria Math"/>
                                      <w:i/>
                                      <w:iCs/>
                                    </w:rPr>
                                  </m:ctrlPr>
                                </m:sSubPr>
                                <m:e>
                                  <m:r>
                                    <w:rPr>
                                      <w:rFonts w:ascii="Cambria Math" w:hAnsi="Cambria Math"/>
                                    </w:rPr>
                                    <m:t>P</m:t>
                                  </m:r>
                                </m:e>
                                <m:sub>
                                  <m:r>
                                    <w:rPr>
                                      <w:rFonts w:ascii="Cambria Math" w:hAnsi="Cambria Math"/>
                                    </w:rPr>
                                    <m:t>far</m:t>
                                  </m:r>
                                </m:sub>
                              </m:sSub>
                            </m:e>
                          </m:rad>
                        </m:e>
                      </m:d>
                    </m:e>
                    <m:sup>
                      <m:r>
                        <w:rPr>
                          <w:rFonts w:ascii="Cambria Math" w:hAnsi="Cambria Math"/>
                        </w:rPr>
                        <m:t>2</m:t>
                      </m:r>
                    </m:sup>
                  </m:sSup>
                </m:num>
                <m:den>
                  <m:sSub>
                    <m:sSubPr>
                      <m:ctrlPr>
                        <w:rPr>
                          <w:rFonts w:ascii="Cambria Math" w:hAnsi="Cambria Math"/>
                          <w:i/>
                          <w:iCs/>
                        </w:rPr>
                      </m:ctrlPr>
                    </m:sSubPr>
                    <m:e>
                      <m:sSup>
                        <m:sSupPr>
                          <m:ctrlPr>
                            <w:rPr>
                              <w:rFonts w:ascii="Cambria Math" w:hAnsi="Cambria Math"/>
                              <w:b/>
                              <w:bCs/>
                              <w:i/>
                              <w:iCs/>
                            </w:rPr>
                          </m:ctrlPr>
                        </m:sSupPr>
                        <m:e>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near</m:t>
                              </m:r>
                            </m:sub>
                          </m:sSub>
                          <m:r>
                            <w:rPr>
                              <w:rFonts w:ascii="Cambria Math" w:hAnsi="Cambria Math"/>
                            </w:rPr>
                            <m:t>|</m:t>
                          </m:r>
                        </m:e>
                        <m:sup>
                          <m:r>
                            <m:rPr>
                              <m:sty m:val="bi"/>
                            </m:rPr>
                            <w:rPr>
                              <w:rFonts w:ascii="Cambria Math" w:hAnsi="Cambria Math"/>
                            </w:rPr>
                            <m:t>2</m:t>
                          </m:r>
                        </m:sup>
                      </m:sSup>
                      <m:r>
                        <w:rPr>
                          <w:rFonts w:ascii="Cambria Math" w:hAnsi="Cambria Math"/>
                        </w:rPr>
                        <m:t>P</m:t>
                      </m:r>
                    </m:e>
                    <m:sub>
                      <m:r>
                        <w:rPr>
                          <w:rFonts w:ascii="Cambria Math" w:hAnsi="Cambria Math"/>
                        </w:rPr>
                        <m:t>near</m:t>
                      </m:r>
                    </m:sub>
                  </m:sSub>
                  <m:r>
                    <w:rPr>
                      <w:rFonts w:ascii="Cambria Math" w:hAnsi="Cambria Math"/>
                    </w:rPr>
                    <m:t>+</m:t>
                  </m:r>
                  <m:sSubSup>
                    <m:sSubSupPr>
                      <m:ctrlPr>
                        <w:rPr>
                          <w:rFonts w:ascii="Cambria Math" w:hAnsi="Cambria Math"/>
                          <w:i/>
                          <w:iCs/>
                        </w:rPr>
                      </m:ctrlPr>
                    </m:sSubSupPr>
                    <m:e>
                      <m:r>
                        <w:rPr>
                          <w:rFonts w:ascii="Cambria Math" w:hAnsi="Cambria Math"/>
                        </w:rPr>
                        <m:t>σ</m:t>
                      </m:r>
                    </m:e>
                    <m:sub>
                      <m:r>
                        <w:rPr>
                          <w:rFonts w:ascii="Cambria Math" w:hAnsi="Cambria Math"/>
                        </w:rPr>
                        <m:t>noise</m:t>
                      </m:r>
                    </m:sub>
                    <m:sup>
                      <m:r>
                        <w:rPr>
                          <w:rFonts w:ascii="Cambria Math" w:hAnsi="Cambria Math"/>
                        </w:rPr>
                        <m:t>2</m:t>
                      </m:r>
                    </m:sup>
                  </m:sSubSup>
                </m:den>
              </m:f>
              <m:r>
                <w:rPr>
                  <w:rFonts w:ascii="Cambria Math" w:hAnsi="Cambria Math"/>
                </w:rPr>
                <m:t xml:space="preserve">        (5)</m:t>
              </m:r>
            </m:e>
          </m:func>
        </m:oMath>
      </m:oMathPara>
    </w:p>
    <w:p w14:paraId="6F0A79BA" w14:textId="77777777" w:rsidR="00E62223" w:rsidRDefault="00E62223" w:rsidP="007C2F83">
      <w:pPr>
        <w:rPr>
          <w:lang w:val="en-US"/>
        </w:rPr>
      </w:pPr>
    </w:p>
    <w:p w14:paraId="7FECD6A4" w14:textId="77777777" w:rsidR="00E62223" w:rsidRDefault="00B3159C" w:rsidP="007C2F83">
      <w:pPr>
        <w:rPr>
          <w:lang w:val="en-US"/>
        </w:rPr>
      </w:pPr>
      <w:r>
        <w:rPr>
          <w:lang w:val="en-US"/>
        </w:rPr>
        <w:t>In addition, the joint detection forms of eq (1) and eq (2) are also valid for the far UE. In other words, the joint detection strategy does not make difference between a near or a far UE.</w:t>
      </w:r>
    </w:p>
    <w:p w14:paraId="3BF35E5E" w14:textId="085AE378" w:rsidR="00B3159C" w:rsidRDefault="00B3159C" w:rsidP="00B3159C">
      <w:pPr>
        <w:rPr>
          <w:lang w:val="en-US"/>
        </w:rPr>
      </w:pPr>
      <w:r>
        <w:rPr>
          <w:b/>
          <w:lang w:val="en-US" w:eastAsia="zh-TW"/>
        </w:rPr>
        <w:t xml:space="preserve">Proposal </w:t>
      </w:r>
      <w:r w:rsidR="00BF2405">
        <w:rPr>
          <w:b/>
          <w:lang w:val="en-US" w:eastAsia="zh-TW"/>
        </w:rPr>
        <w:t>7</w:t>
      </w:r>
      <w:r>
        <w:rPr>
          <w:lang w:val="en-US" w:eastAsia="zh-TW"/>
        </w:rPr>
        <w:t xml:space="preserve"> : </w:t>
      </w:r>
      <w:r>
        <w:rPr>
          <w:lang w:val="en-US"/>
        </w:rPr>
        <w:t>For a far UE, the legacy MMSE-IRC becomes a baseline RX.</w:t>
      </w:r>
    </w:p>
    <w:p w14:paraId="027821AE" w14:textId="3C521498" w:rsidR="00B3159C" w:rsidRDefault="00B3159C" w:rsidP="00B3159C">
      <w:pPr>
        <w:rPr>
          <w:lang w:val="en-US"/>
        </w:rPr>
      </w:pPr>
      <w:r>
        <w:rPr>
          <w:b/>
          <w:lang w:val="en-US" w:eastAsia="zh-TW"/>
        </w:rPr>
        <w:t xml:space="preserve">Proposal </w:t>
      </w:r>
      <w:r w:rsidR="00BF2405">
        <w:rPr>
          <w:b/>
          <w:lang w:val="en-US" w:eastAsia="zh-TW"/>
        </w:rPr>
        <w:t>8</w:t>
      </w:r>
      <w:r>
        <w:rPr>
          <w:lang w:val="en-US" w:eastAsia="zh-TW"/>
        </w:rPr>
        <w:t xml:space="preserve"> : </w:t>
      </w:r>
      <w:r>
        <w:rPr>
          <w:lang w:val="en-US"/>
        </w:rPr>
        <w:t>For an advanced far UE</w:t>
      </w:r>
      <w:r w:rsidR="009F6653">
        <w:rPr>
          <w:lang w:val="en-US"/>
        </w:rPr>
        <w:t xml:space="preserve"> studies</w:t>
      </w:r>
      <w:r>
        <w:rPr>
          <w:lang w:val="en-US"/>
        </w:rPr>
        <w:t>, advance detection schemes can be considered</w:t>
      </w:r>
      <w:r w:rsidR="009F6653">
        <w:rPr>
          <w:lang w:val="en-US"/>
        </w:rPr>
        <w:t xml:space="preserve"> as below</w:t>
      </w:r>
      <w:r w:rsidR="009F6653" w:rsidDel="009F6653">
        <w:rPr>
          <w:lang w:val="en-US"/>
        </w:rPr>
        <w:t xml:space="preserve"> </w:t>
      </w:r>
    </w:p>
    <w:p w14:paraId="55B0C868" w14:textId="2F33887A" w:rsidR="00B3159C" w:rsidRDefault="00B3159C" w:rsidP="00747C5A">
      <w:pPr>
        <w:ind w:firstLine="284"/>
        <w:rPr>
          <w:lang w:val="en-US"/>
        </w:rPr>
      </w:pPr>
      <w:r>
        <w:rPr>
          <w:lang w:val="en-US"/>
        </w:rPr>
        <w:t>Option 1 : MMSE</w:t>
      </w:r>
      <w:r w:rsidR="009F6653">
        <w:rPr>
          <w:lang w:val="en-US"/>
        </w:rPr>
        <w:t>-MRC or IRC</w:t>
      </w:r>
      <w:r>
        <w:rPr>
          <w:lang w:val="en-US"/>
        </w:rPr>
        <w:t xml:space="preserve"> including </w:t>
      </w:r>
      <w:r w:rsidR="000C075A">
        <w:rPr>
          <w:lang w:val="en-US"/>
        </w:rPr>
        <w:t>near</w:t>
      </w:r>
      <w:r>
        <w:rPr>
          <w:lang w:val="en-US"/>
        </w:rPr>
        <w:t xml:space="preserve"> UE information power based on eq (</w:t>
      </w:r>
      <w:r w:rsidR="00295E41">
        <w:rPr>
          <w:lang w:val="en-US"/>
        </w:rPr>
        <w:t>4</w:t>
      </w:r>
      <w:r>
        <w:rPr>
          <w:lang w:val="en-US"/>
        </w:rPr>
        <w:t>).</w:t>
      </w:r>
      <w:r w:rsidR="0019252A">
        <w:rPr>
          <w:lang w:val="en-US"/>
        </w:rPr>
        <w:br/>
        <w:t xml:space="preserve">      Op</w:t>
      </w:r>
      <w:r w:rsidR="00295E41">
        <w:rPr>
          <w:lang w:val="en-US"/>
        </w:rPr>
        <w:t xml:space="preserve">tion 2 : R-ML detection based </w:t>
      </w:r>
      <w:r w:rsidR="009F6653">
        <w:rPr>
          <w:lang w:val="en-US"/>
        </w:rPr>
        <w:t xml:space="preserve">on eq </w:t>
      </w:r>
      <w:r w:rsidR="00295E41">
        <w:rPr>
          <w:lang w:val="en-US"/>
        </w:rPr>
        <w:t>(5</w:t>
      </w:r>
      <w:r w:rsidR="0019252A">
        <w:rPr>
          <w:lang w:val="en-US"/>
        </w:rPr>
        <w:t>)</w:t>
      </w:r>
      <w:r w:rsidR="00AB181F">
        <w:rPr>
          <w:lang w:val="en-US"/>
        </w:rPr>
        <w:t>.</w:t>
      </w:r>
      <w:r>
        <w:rPr>
          <w:lang w:val="en-US"/>
        </w:rPr>
        <w:br/>
        <w:t xml:space="preserve">      Option </w:t>
      </w:r>
      <w:r w:rsidR="0019252A">
        <w:rPr>
          <w:lang w:val="en-US"/>
        </w:rPr>
        <w:t>3</w:t>
      </w:r>
      <w:r>
        <w:rPr>
          <w:lang w:val="en-US"/>
        </w:rPr>
        <w:t xml:space="preserve"> : Joint </w:t>
      </w:r>
      <w:r w:rsidR="0019252A">
        <w:rPr>
          <w:lang w:val="en-US"/>
        </w:rPr>
        <w:t xml:space="preserve">R-ML </w:t>
      </w:r>
      <w:r>
        <w:rPr>
          <w:lang w:val="en-US"/>
        </w:rPr>
        <w:t>detection scheme based on eq (</w:t>
      </w:r>
      <w:r w:rsidR="00295E41">
        <w:rPr>
          <w:lang w:val="en-US"/>
        </w:rPr>
        <w:t>2</w:t>
      </w:r>
      <w:r>
        <w:rPr>
          <w:lang w:val="en-US"/>
        </w:rPr>
        <w:t>) and eq (</w:t>
      </w:r>
      <w:r w:rsidR="00295E41">
        <w:rPr>
          <w:lang w:val="en-US"/>
        </w:rPr>
        <w:t>3</w:t>
      </w:r>
      <w:r>
        <w:rPr>
          <w:lang w:val="en-US"/>
        </w:rPr>
        <w:t>).</w:t>
      </w:r>
      <w:r>
        <w:rPr>
          <w:lang w:val="en-US"/>
        </w:rPr>
        <w:br/>
      </w:r>
    </w:p>
    <w:p w14:paraId="7A052076" w14:textId="28E75DB8" w:rsidR="00E62223" w:rsidRDefault="007B7DCE" w:rsidP="007C2F83">
      <w:pPr>
        <w:rPr>
          <w:lang w:val="en-US"/>
        </w:rPr>
      </w:pPr>
      <w:r>
        <w:rPr>
          <w:lang w:val="en-US"/>
        </w:rPr>
        <w:t xml:space="preserve">Depending on detection performance analysis, modulation order of the near UE information and precoders may need to be signaled. </w:t>
      </w:r>
      <w:r w:rsidR="00C83FF6">
        <w:rPr>
          <w:lang w:val="en-US"/>
        </w:rPr>
        <w:t>Through the discussion in section 3, we already identify server parameters required for near and far UE detections. I</w:t>
      </w:r>
      <w:r w:rsidR="00261E7E">
        <w:rPr>
          <w:lang w:val="en-US"/>
        </w:rPr>
        <w:t>ncluding them, we further discuss on the parameters for UE detections.</w:t>
      </w:r>
    </w:p>
    <w:p w14:paraId="31BB482D" w14:textId="77777777" w:rsidR="001D5413" w:rsidRPr="002018CC" w:rsidRDefault="001D5413" w:rsidP="001D5413">
      <w:pPr>
        <w:rPr>
          <w:lang w:val="en-US"/>
        </w:rPr>
      </w:pPr>
    </w:p>
    <w:p w14:paraId="78CCC32E" w14:textId="77777777" w:rsidR="00233B57" w:rsidRDefault="00261E7E" w:rsidP="00233B57">
      <w:pPr>
        <w:pStyle w:val="Heading1"/>
        <w:rPr>
          <w:lang w:val="en-US"/>
        </w:rPr>
      </w:pPr>
      <w:r>
        <w:rPr>
          <w:lang w:val="en-US"/>
        </w:rPr>
        <w:t>MuST Parameters for UE Detection</w:t>
      </w:r>
    </w:p>
    <w:p w14:paraId="6268BDEF" w14:textId="2415FD8E" w:rsidR="00965882" w:rsidRDefault="0048370C" w:rsidP="001D5413">
      <w:pPr>
        <w:rPr>
          <w:lang w:val="en-US"/>
        </w:rPr>
      </w:pPr>
      <w:r>
        <w:rPr>
          <w:lang w:val="en-US"/>
        </w:rPr>
        <w:t xml:space="preserve">TR </w:t>
      </w:r>
      <w:r w:rsidRPr="00137730">
        <w:rPr>
          <w:lang w:val="en-US" w:eastAsia="zh-TW"/>
        </w:rPr>
        <w:t>36.859</w:t>
      </w:r>
      <w:r w:rsidR="00FD4C31">
        <w:rPr>
          <w:lang w:val="en-US"/>
        </w:rPr>
        <w:t xml:space="preserve">and RAN1 LS mention about various aspects of the parameter estimation. Apparently, there are some parameters </w:t>
      </w:r>
      <w:r w:rsidR="00EE3AEE">
        <w:rPr>
          <w:lang w:val="en-US"/>
        </w:rPr>
        <w:t>those are really challenging for</w:t>
      </w:r>
      <w:r w:rsidR="00FD4C31">
        <w:rPr>
          <w:lang w:val="en-US"/>
        </w:rPr>
        <w:t xml:space="preserve"> a MuST UE </w:t>
      </w:r>
      <w:r w:rsidR="00EE3AEE">
        <w:rPr>
          <w:lang w:val="en-US"/>
        </w:rPr>
        <w:t xml:space="preserve">to estimate. </w:t>
      </w:r>
    </w:p>
    <w:p w14:paraId="674B6E56" w14:textId="77777777" w:rsidR="00FD4C31" w:rsidRPr="002018CC" w:rsidRDefault="00EE3AEE" w:rsidP="001D5413">
      <w:pPr>
        <w:rPr>
          <w:lang w:val="en-US"/>
        </w:rPr>
      </w:pPr>
      <w:r>
        <w:rPr>
          <w:lang w:val="en-US"/>
        </w:rPr>
        <w:t xml:space="preserve">First of all, we review the statements one by one in RAN1 LS below. </w:t>
      </w:r>
    </w:p>
    <w:p w14:paraId="53D4C464" w14:textId="77777777" w:rsidR="00FD4C31" w:rsidRPr="00261E7E" w:rsidRDefault="00FD4C31" w:rsidP="00FD4C31">
      <w:pPr>
        <w:spacing w:after="120"/>
        <w:ind w:left="568"/>
        <w:jc w:val="both"/>
        <w:rPr>
          <w:bCs/>
          <w:i/>
          <w:lang w:val="en-US" w:eastAsia="zh-TW"/>
        </w:rPr>
      </w:pPr>
      <w:r w:rsidRPr="00261E7E">
        <w:rPr>
          <w:bCs/>
          <w:i/>
          <w:lang w:val="en-US" w:eastAsia="zh-TW"/>
        </w:rPr>
        <w:t>RAN1 has identified the following parameters for the feasibility study of per PRB blind detection.  Note that RAN1 targets to decide on whether to signal all or part of the following parameters to a UE after August meeting.</w:t>
      </w:r>
    </w:p>
    <w:p w14:paraId="247F006E" w14:textId="77777777" w:rsidR="00FD4C31" w:rsidRPr="00261E7E" w:rsidRDefault="00FD4C31" w:rsidP="00FD4C31">
      <w:pPr>
        <w:numPr>
          <w:ilvl w:val="0"/>
          <w:numId w:val="32"/>
        </w:numPr>
        <w:tabs>
          <w:tab w:val="clear" w:pos="360"/>
          <w:tab w:val="num" w:pos="928"/>
        </w:tabs>
        <w:spacing w:after="0"/>
        <w:ind w:left="928"/>
        <w:rPr>
          <w:i/>
          <w:lang w:val="en-US" w:eastAsia="ja-JP"/>
        </w:rPr>
      </w:pPr>
      <w:r w:rsidRPr="00261E7E">
        <w:rPr>
          <w:i/>
          <w:lang w:val="en-US" w:eastAsia="ja-JP"/>
        </w:rPr>
        <w:t>For MUST case 1 and case 2, the candidate assistance information for signalling or blind detection by the MUST-near UE include:</w:t>
      </w:r>
    </w:p>
    <w:p w14:paraId="3740361B" w14:textId="77777777" w:rsidR="00FD4C31" w:rsidRPr="00261E7E" w:rsidRDefault="00FD4C31" w:rsidP="00FD4C31">
      <w:pPr>
        <w:numPr>
          <w:ilvl w:val="1"/>
          <w:numId w:val="32"/>
        </w:numPr>
        <w:tabs>
          <w:tab w:val="clear" w:pos="1080"/>
          <w:tab w:val="num" w:pos="1648"/>
        </w:tabs>
        <w:spacing w:after="0"/>
        <w:ind w:left="1648"/>
        <w:rPr>
          <w:i/>
          <w:lang w:val="en-US" w:eastAsia="ja-JP"/>
        </w:rPr>
      </w:pPr>
      <w:r w:rsidRPr="00261E7E">
        <w:rPr>
          <w:i/>
          <w:lang w:val="en-US" w:eastAsia="ja-JP"/>
        </w:rPr>
        <w:t xml:space="preserve">Existence of MUST interference per spatial layer </w:t>
      </w:r>
    </w:p>
    <w:p w14:paraId="356881DA" w14:textId="77777777" w:rsidR="00FD4C31" w:rsidRPr="00261E7E" w:rsidRDefault="00FD4C31" w:rsidP="00FD4C31">
      <w:pPr>
        <w:numPr>
          <w:ilvl w:val="1"/>
          <w:numId w:val="32"/>
        </w:numPr>
        <w:tabs>
          <w:tab w:val="clear" w:pos="1080"/>
          <w:tab w:val="num" w:pos="1648"/>
        </w:tabs>
        <w:spacing w:after="0"/>
        <w:ind w:left="1648"/>
        <w:rPr>
          <w:i/>
          <w:lang w:val="en-US" w:eastAsia="ja-JP"/>
        </w:rPr>
      </w:pPr>
      <w:r w:rsidRPr="00261E7E">
        <w:rPr>
          <w:i/>
          <w:lang w:eastAsia="ja-JP"/>
        </w:rPr>
        <w:t xml:space="preserve">Transmission power allocation </w:t>
      </w:r>
      <w:r w:rsidRPr="00261E7E">
        <w:rPr>
          <w:i/>
          <w:lang w:val="en-US" w:eastAsia="ja-JP"/>
        </w:rPr>
        <w:t xml:space="preserve">per spatial layer </w:t>
      </w:r>
      <w:r w:rsidRPr="00261E7E">
        <w:rPr>
          <w:i/>
          <w:lang w:eastAsia="ja-JP"/>
        </w:rPr>
        <w:t xml:space="preserve">of </w:t>
      </w:r>
      <w:r w:rsidRPr="00261E7E">
        <w:rPr>
          <w:i/>
          <w:lang w:val="en-US" w:eastAsia="ja-JP"/>
        </w:rPr>
        <w:t>its PDSCH and of the MUST-far UE’s PDSCH</w:t>
      </w:r>
    </w:p>
    <w:p w14:paraId="054A4C16" w14:textId="77777777" w:rsidR="00FD4C31" w:rsidRPr="00261E7E" w:rsidRDefault="00FD4C31" w:rsidP="00FD4C31">
      <w:pPr>
        <w:numPr>
          <w:ilvl w:val="1"/>
          <w:numId w:val="32"/>
        </w:numPr>
        <w:tabs>
          <w:tab w:val="clear" w:pos="1080"/>
          <w:tab w:val="num" w:pos="1648"/>
        </w:tabs>
        <w:spacing w:after="0"/>
        <w:ind w:left="1648"/>
        <w:rPr>
          <w:i/>
          <w:lang w:val="en-US" w:eastAsia="ja-JP"/>
        </w:rPr>
      </w:pPr>
      <w:r w:rsidRPr="00261E7E">
        <w:rPr>
          <w:i/>
          <w:lang w:val="en-US" w:eastAsia="ja-JP"/>
        </w:rPr>
        <w:t>Modulation order of each codeword of MUST paired UE’s PDSCH</w:t>
      </w:r>
    </w:p>
    <w:p w14:paraId="0E558AD6" w14:textId="77777777" w:rsidR="00EE3AEE" w:rsidRDefault="00FD4C31" w:rsidP="00EE3AEE">
      <w:pPr>
        <w:numPr>
          <w:ilvl w:val="2"/>
          <w:numId w:val="32"/>
        </w:numPr>
        <w:tabs>
          <w:tab w:val="clear" w:pos="1800"/>
          <w:tab w:val="num" w:pos="2368"/>
        </w:tabs>
        <w:spacing w:after="0"/>
        <w:ind w:left="2368"/>
        <w:rPr>
          <w:i/>
          <w:lang w:val="en-US" w:eastAsia="ja-JP"/>
        </w:rPr>
      </w:pPr>
      <w:r w:rsidRPr="00261E7E">
        <w:rPr>
          <w:i/>
          <w:lang w:val="en-US" w:eastAsia="ja-JP"/>
        </w:rPr>
        <w:t>This information is only needed if modulation order of MUST-far UEs is not limited to QPSK</w:t>
      </w:r>
    </w:p>
    <w:p w14:paraId="02BBF8FB" w14:textId="77777777" w:rsidR="00C60CB0" w:rsidRPr="00261E7E" w:rsidRDefault="00C60CB0" w:rsidP="00C60CB0">
      <w:pPr>
        <w:numPr>
          <w:ilvl w:val="0"/>
          <w:numId w:val="32"/>
        </w:numPr>
        <w:tabs>
          <w:tab w:val="clear" w:pos="360"/>
          <w:tab w:val="num" w:pos="928"/>
        </w:tabs>
        <w:spacing w:after="0"/>
        <w:ind w:left="928"/>
        <w:rPr>
          <w:i/>
          <w:lang w:val="en-US" w:eastAsia="ja-JP"/>
        </w:rPr>
      </w:pPr>
      <w:r w:rsidRPr="00261E7E">
        <w:rPr>
          <w:i/>
          <w:lang w:val="en-US" w:eastAsia="ja-JP"/>
        </w:rPr>
        <w:t>For MUST case 3, in addition to the above:</w:t>
      </w:r>
    </w:p>
    <w:p w14:paraId="004B625F" w14:textId="77777777" w:rsidR="00C60CB0" w:rsidRPr="00261E7E" w:rsidRDefault="00C60CB0" w:rsidP="00C60CB0">
      <w:pPr>
        <w:numPr>
          <w:ilvl w:val="1"/>
          <w:numId w:val="32"/>
        </w:numPr>
        <w:tabs>
          <w:tab w:val="clear" w:pos="1080"/>
          <w:tab w:val="num" w:pos="1648"/>
        </w:tabs>
        <w:spacing w:after="0"/>
        <w:ind w:left="1648"/>
        <w:rPr>
          <w:i/>
          <w:lang w:val="en-US" w:eastAsia="ja-JP"/>
        </w:rPr>
      </w:pPr>
      <w:r w:rsidRPr="00261E7E">
        <w:rPr>
          <w:i/>
          <w:lang w:val="en-US" w:eastAsia="ja-JP"/>
        </w:rPr>
        <w:t>PMI or DMRS port/sequence of the MUST-paired UE</w:t>
      </w:r>
    </w:p>
    <w:p w14:paraId="670977EE" w14:textId="77777777" w:rsidR="00C60CB0" w:rsidRPr="00261E7E" w:rsidRDefault="00C60CB0" w:rsidP="00C60CB0">
      <w:pPr>
        <w:numPr>
          <w:ilvl w:val="0"/>
          <w:numId w:val="32"/>
        </w:numPr>
        <w:tabs>
          <w:tab w:val="clear" w:pos="360"/>
          <w:tab w:val="num" w:pos="928"/>
        </w:tabs>
        <w:spacing w:after="0"/>
        <w:ind w:left="928"/>
        <w:rPr>
          <w:i/>
          <w:lang w:val="en-US" w:eastAsia="ja-JP"/>
        </w:rPr>
      </w:pPr>
      <w:r w:rsidRPr="00261E7E">
        <w:rPr>
          <w:i/>
          <w:lang w:val="en-US" w:eastAsia="ja-JP"/>
        </w:rPr>
        <w:t>Each of the above may be either:</w:t>
      </w:r>
    </w:p>
    <w:p w14:paraId="714AD6BF" w14:textId="77777777" w:rsidR="00C60CB0" w:rsidRPr="00261E7E" w:rsidRDefault="00C60CB0" w:rsidP="00C60CB0">
      <w:pPr>
        <w:numPr>
          <w:ilvl w:val="1"/>
          <w:numId w:val="32"/>
        </w:numPr>
        <w:tabs>
          <w:tab w:val="clear" w:pos="1080"/>
          <w:tab w:val="num" w:pos="1648"/>
        </w:tabs>
        <w:spacing w:after="0"/>
        <w:ind w:left="1648"/>
        <w:rPr>
          <w:i/>
          <w:lang w:val="en-US" w:eastAsia="ja-JP"/>
        </w:rPr>
      </w:pPr>
      <w:r w:rsidRPr="00261E7E">
        <w:rPr>
          <w:i/>
          <w:lang w:val="en-US" w:eastAsia="ja-JP"/>
        </w:rPr>
        <w:t>per PRB, or</w:t>
      </w:r>
    </w:p>
    <w:p w14:paraId="5F1D3F8B" w14:textId="77777777" w:rsidR="00C60CB0" w:rsidRPr="00261E7E" w:rsidRDefault="00C60CB0" w:rsidP="00C60CB0">
      <w:pPr>
        <w:numPr>
          <w:ilvl w:val="1"/>
          <w:numId w:val="32"/>
        </w:numPr>
        <w:tabs>
          <w:tab w:val="clear" w:pos="1080"/>
          <w:tab w:val="num" w:pos="1648"/>
        </w:tabs>
        <w:spacing w:after="0"/>
        <w:ind w:left="1648"/>
        <w:rPr>
          <w:i/>
          <w:lang w:val="en-US" w:eastAsia="ja-JP"/>
        </w:rPr>
      </w:pPr>
      <w:r w:rsidRPr="00261E7E">
        <w:rPr>
          <w:i/>
          <w:lang w:val="en-US" w:eastAsia="ja-JP"/>
        </w:rPr>
        <w:t>per group of PRBs, or</w:t>
      </w:r>
    </w:p>
    <w:p w14:paraId="001B8F8B" w14:textId="77777777" w:rsidR="00C60CB0" w:rsidRPr="00261E7E" w:rsidRDefault="00C60CB0" w:rsidP="00C60CB0">
      <w:pPr>
        <w:numPr>
          <w:ilvl w:val="1"/>
          <w:numId w:val="32"/>
        </w:numPr>
        <w:tabs>
          <w:tab w:val="clear" w:pos="1080"/>
          <w:tab w:val="num" w:pos="1648"/>
        </w:tabs>
        <w:spacing w:after="0"/>
        <w:ind w:left="1648"/>
        <w:rPr>
          <w:i/>
          <w:lang w:val="en-US" w:eastAsia="ja-JP"/>
        </w:rPr>
      </w:pPr>
      <w:r w:rsidRPr="00261E7E">
        <w:rPr>
          <w:i/>
          <w:lang w:val="en-US" w:eastAsia="ja-JP"/>
        </w:rPr>
        <w:t>single value across the UE’s scheduled bandwidth</w:t>
      </w:r>
    </w:p>
    <w:p w14:paraId="3C5E6505" w14:textId="77777777" w:rsidR="00C60CB0" w:rsidRPr="00EE3AEE" w:rsidRDefault="00C60CB0" w:rsidP="00C60CB0">
      <w:pPr>
        <w:spacing w:after="0"/>
        <w:ind w:left="2368"/>
        <w:rPr>
          <w:i/>
          <w:lang w:val="en-US" w:eastAsia="ja-JP"/>
        </w:rPr>
      </w:pPr>
    </w:p>
    <w:p w14:paraId="0C563A07" w14:textId="77777777" w:rsidR="00C60CB0" w:rsidRDefault="00EE3AEE" w:rsidP="00EE3AEE">
      <w:pPr>
        <w:spacing w:after="0"/>
        <w:jc w:val="both"/>
        <w:rPr>
          <w:lang w:val="en-US" w:eastAsia="ja-JP"/>
        </w:rPr>
      </w:pPr>
      <w:r>
        <w:rPr>
          <w:lang w:val="en-US" w:eastAsia="ja-JP"/>
        </w:rPr>
        <w:t xml:space="preserve">For MuST </w:t>
      </w:r>
      <w:r w:rsidR="007F6C01">
        <w:rPr>
          <w:lang w:val="en-US" w:eastAsia="ja-JP"/>
        </w:rPr>
        <w:t>implementation</w:t>
      </w:r>
      <w:r>
        <w:rPr>
          <w:lang w:val="en-US" w:eastAsia="ja-JP"/>
        </w:rPr>
        <w:t>, we agree the statement above. In UE performance perspectives, if onl</w:t>
      </w:r>
      <w:r w:rsidR="007F6C01">
        <w:rPr>
          <w:lang w:val="en-US" w:eastAsia="ja-JP"/>
        </w:rPr>
        <w:t>y one of the parameters are mis-</w:t>
      </w:r>
      <w:r>
        <w:rPr>
          <w:lang w:val="en-US" w:eastAsia="ja-JP"/>
        </w:rPr>
        <w:t xml:space="preserve">detected, the performance impact will be significant. If an UE tries blind detection, </w:t>
      </w:r>
      <w:r w:rsidR="00C60CB0">
        <w:rPr>
          <w:lang w:val="en-US" w:eastAsia="ja-JP"/>
        </w:rPr>
        <w:t>r</w:t>
      </w:r>
      <w:r>
        <w:rPr>
          <w:lang w:val="en-US" w:eastAsia="ja-JP"/>
        </w:rPr>
        <w:t xml:space="preserve">isk of </w:t>
      </w:r>
      <w:r w:rsidR="00C60CB0">
        <w:rPr>
          <w:lang w:val="en-US" w:eastAsia="ja-JP"/>
        </w:rPr>
        <w:t xml:space="preserve">unstable </w:t>
      </w:r>
      <w:r>
        <w:rPr>
          <w:lang w:val="en-US" w:eastAsia="ja-JP"/>
        </w:rPr>
        <w:t xml:space="preserve">performance is very high comparing to UE implementation cost. </w:t>
      </w:r>
    </w:p>
    <w:p w14:paraId="62FCCBCC" w14:textId="77777777" w:rsidR="00C60CB0" w:rsidRDefault="00C60CB0" w:rsidP="00EE3AEE">
      <w:pPr>
        <w:spacing w:after="0"/>
        <w:jc w:val="both"/>
        <w:rPr>
          <w:lang w:val="en-US" w:eastAsia="ja-JP"/>
        </w:rPr>
      </w:pPr>
    </w:p>
    <w:p w14:paraId="1723463A" w14:textId="6B1534C4" w:rsidR="00EE3AEE" w:rsidRDefault="007B7DCE" w:rsidP="00EE3AEE">
      <w:pPr>
        <w:spacing w:after="0"/>
        <w:jc w:val="both"/>
        <w:rPr>
          <w:lang w:val="en-US" w:eastAsia="ja-JP"/>
        </w:rPr>
      </w:pPr>
      <w:r>
        <w:rPr>
          <w:b/>
          <w:lang w:val="en-US" w:eastAsia="ja-JP"/>
        </w:rPr>
        <w:t>Observation 3 :</w:t>
      </w:r>
      <w:r w:rsidRPr="00747C5A">
        <w:rPr>
          <w:lang w:val="en-US" w:eastAsia="ja-JP"/>
        </w:rPr>
        <w:t xml:space="preserve"> </w:t>
      </w:r>
      <w:r w:rsidR="00C60CB0">
        <w:rPr>
          <w:lang w:val="en-US" w:eastAsia="ja-JP"/>
        </w:rPr>
        <w:t xml:space="preserve"> </w:t>
      </w:r>
      <w:r w:rsidR="00EE3AEE">
        <w:rPr>
          <w:lang w:val="en-US" w:eastAsia="ja-JP"/>
        </w:rPr>
        <w:t xml:space="preserve">In spite of the high cost of MuST implementation, gain of MuST UE </w:t>
      </w:r>
      <w:r w:rsidR="00C60CB0">
        <w:rPr>
          <w:lang w:val="en-US" w:eastAsia="ja-JP"/>
        </w:rPr>
        <w:t xml:space="preserve">is not guaranteed </w:t>
      </w:r>
      <w:r w:rsidR="00EE3AEE">
        <w:rPr>
          <w:lang w:val="en-US" w:eastAsia="ja-JP"/>
        </w:rPr>
        <w:t>due to the parameter mis-detection</w:t>
      </w:r>
      <w:r w:rsidR="00C60CB0">
        <w:rPr>
          <w:lang w:val="en-US" w:eastAsia="ja-JP"/>
        </w:rPr>
        <w:t xml:space="preserve">s. </w:t>
      </w:r>
    </w:p>
    <w:p w14:paraId="3F49CEE0" w14:textId="77777777" w:rsidR="007F6C01" w:rsidRDefault="007F6C01" w:rsidP="00EE3AEE">
      <w:pPr>
        <w:spacing w:after="0"/>
        <w:jc w:val="both"/>
        <w:rPr>
          <w:lang w:val="en-US" w:eastAsia="ja-JP"/>
        </w:rPr>
      </w:pPr>
    </w:p>
    <w:p w14:paraId="0D923CDF" w14:textId="77777777" w:rsidR="00EE3AEE" w:rsidRDefault="00C60CB0" w:rsidP="00EE3AEE">
      <w:pPr>
        <w:spacing w:after="0"/>
        <w:jc w:val="both"/>
        <w:rPr>
          <w:lang w:val="en-US" w:eastAsia="ja-JP"/>
        </w:rPr>
      </w:pPr>
      <w:r>
        <w:rPr>
          <w:lang w:val="en-US" w:eastAsia="ja-JP"/>
        </w:rPr>
        <w:t xml:space="preserve">If the parameter signaling </w:t>
      </w:r>
      <w:r w:rsidR="002014FF">
        <w:rPr>
          <w:lang w:val="en-US" w:eastAsia="ja-JP"/>
        </w:rPr>
        <w:t>is</w:t>
      </w:r>
      <w:r>
        <w:rPr>
          <w:lang w:val="en-US" w:eastAsia="ja-JP"/>
        </w:rPr>
        <w:t xml:space="preserve"> not provided</w:t>
      </w:r>
      <w:r w:rsidR="002014FF">
        <w:rPr>
          <w:lang w:val="en-US" w:eastAsia="ja-JP"/>
        </w:rPr>
        <w:t xml:space="preserve"> by eNB</w:t>
      </w:r>
      <w:r>
        <w:rPr>
          <w:lang w:val="en-US" w:eastAsia="ja-JP"/>
        </w:rPr>
        <w:t xml:space="preserve">, RAN4 tests scope </w:t>
      </w:r>
      <w:r w:rsidR="002014FF">
        <w:rPr>
          <w:lang w:val="en-US" w:eastAsia="ja-JP"/>
        </w:rPr>
        <w:t xml:space="preserve">accordingly </w:t>
      </w:r>
      <w:r>
        <w:rPr>
          <w:lang w:val="en-US" w:eastAsia="ja-JP"/>
        </w:rPr>
        <w:t xml:space="preserve">may have to be conservative in a sense of MuST </w:t>
      </w:r>
      <w:r w:rsidR="002014FF">
        <w:rPr>
          <w:lang w:val="en-US" w:eastAsia="ja-JP"/>
        </w:rPr>
        <w:t xml:space="preserve">UE </w:t>
      </w:r>
      <w:r>
        <w:rPr>
          <w:lang w:val="en-US" w:eastAsia="ja-JP"/>
        </w:rPr>
        <w:t>implementation. But in the core discussion,</w:t>
      </w:r>
      <w:r w:rsidR="002014FF">
        <w:rPr>
          <w:lang w:val="en-US" w:eastAsia="ja-JP"/>
        </w:rPr>
        <w:t xml:space="preserve"> a main focus is not performance test scope, and</w:t>
      </w:r>
      <w:r>
        <w:rPr>
          <w:lang w:val="en-US" w:eastAsia="ja-JP"/>
        </w:rPr>
        <w:t xml:space="preserve"> we are open for blind detection options. Depending on conclusions of the core part, RAN4 can set performance test scope in the next phase.</w:t>
      </w:r>
    </w:p>
    <w:p w14:paraId="3E35F427" w14:textId="77777777" w:rsidR="002014FF" w:rsidRDefault="002014FF" w:rsidP="001D5413">
      <w:pPr>
        <w:rPr>
          <w:lang w:val="en-US"/>
        </w:rPr>
      </w:pPr>
    </w:p>
    <w:p w14:paraId="36E45E66" w14:textId="77777777" w:rsidR="00C60CB0" w:rsidRDefault="00C60CB0" w:rsidP="001D5413">
      <w:pPr>
        <w:rPr>
          <w:lang w:val="en-US"/>
        </w:rPr>
      </w:pPr>
      <w:r>
        <w:rPr>
          <w:lang w:val="en-US"/>
        </w:rPr>
        <w:t>If signaling is defined, format of signaling must be specific and concrete. RAN4 should make clear designs of the signaling. RAN1 LS provides some insight</w:t>
      </w:r>
      <w:r w:rsidR="002014FF">
        <w:rPr>
          <w:lang w:val="en-US"/>
        </w:rPr>
        <w:t>s</w:t>
      </w:r>
      <w:r>
        <w:rPr>
          <w:lang w:val="en-US"/>
        </w:rPr>
        <w:t xml:space="preserve"> in that sense.</w:t>
      </w:r>
    </w:p>
    <w:p w14:paraId="72064DE9" w14:textId="77777777" w:rsidR="00C60CB0" w:rsidRPr="00C60CB0" w:rsidRDefault="00C60CB0" w:rsidP="00C60CB0">
      <w:pPr>
        <w:spacing w:after="120"/>
        <w:ind w:left="568"/>
        <w:jc w:val="both"/>
        <w:rPr>
          <w:bCs/>
          <w:i/>
          <w:lang w:val="en-US" w:eastAsia="zh-TW"/>
        </w:rPr>
      </w:pPr>
      <w:r w:rsidRPr="00C60CB0">
        <w:rPr>
          <w:bCs/>
          <w:i/>
          <w:lang w:val="en-US" w:eastAsia="zh-TW"/>
        </w:rPr>
        <w:t>For Case 1 and 2,</w:t>
      </w:r>
    </w:p>
    <w:p w14:paraId="76E7E232" w14:textId="77777777" w:rsidR="00C60CB0" w:rsidRPr="00C60CB0" w:rsidRDefault="00C60CB0" w:rsidP="00C60CB0">
      <w:pPr>
        <w:numPr>
          <w:ilvl w:val="0"/>
          <w:numId w:val="35"/>
        </w:numPr>
        <w:spacing w:after="60"/>
        <w:ind w:left="1288"/>
        <w:rPr>
          <w:bCs/>
          <w:i/>
          <w:lang w:val="en-US" w:eastAsia="zh-TW"/>
        </w:rPr>
      </w:pPr>
      <w:r w:rsidRPr="00C60CB0">
        <w:rPr>
          <w:bCs/>
          <w:i/>
          <w:lang w:val="en-US" w:eastAsia="zh-TW"/>
        </w:rPr>
        <w:t>MUST category 2 with one or more transmission power ratios for co-scheduled MUST UEs in each constellation combination is supported</w:t>
      </w:r>
    </w:p>
    <w:p w14:paraId="38DD906D" w14:textId="77777777" w:rsidR="00C60CB0" w:rsidRPr="00C60CB0" w:rsidRDefault="00C60CB0" w:rsidP="00C60CB0">
      <w:pPr>
        <w:numPr>
          <w:ilvl w:val="1"/>
          <w:numId w:val="35"/>
        </w:numPr>
        <w:spacing w:after="60"/>
        <w:ind w:left="2008"/>
        <w:rPr>
          <w:bCs/>
          <w:i/>
          <w:lang w:val="en-US" w:eastAsia="zh-TW"/>
        </w:rPr>
      </w:pPr>
      <w:r w:rsidRPr="00C60CB0">
        <w:rPr>
          <w:bCs/>
          <w:i/>
          <w:lang w:val="en-US" w:eastAsia="zh-TW"/>
        </w:rPr>
        <w:t>Note that between 1 and 8 power ratios will be selected by RAN1</w:t>
      </w:r>
    </w:p>
    <w:p w14:paraId="26FA6D9B" w14:textId="77777777" w:rsidR="00C60CB0" w:rsidRPr="00C60CB0" w:rsidRDefault="00C60CB0" w:rsidP="00C60CB0">
      <w:pPr>
        <w:numPr>
          <w:ilvl w:val="0"/>
          <w:numId w:val="35"/>
        </w:numPr>
        <w:spacing w:after="60"/>
        <w:ind w:left="1288"/>
        <w:rPr>
          <w:bCs/>
          <w:i/>
          <w:lang w:val="en-US" w:eastAsia="zh-TW"/>
        </w:rPr>
      </w:pPr>
      <w:r w:rsidRPr="00C60CB0">
        <w:rPr>
          <w:bCs/>
          <w:i/>
          <w:lang w:val="en-US" w:eastAsia="zh-TW"/>
        </w:rPr>
        <w:t>The superposed constellation corresponding to one of transmission power ratios in each constellation combination is a legacy constellation</w:t>
      </w:r>
    </w:p>
    <w:p w14:paraId="704B9C23" w14:textId="77777777" w:rsidR="00C60CB0" w:rsidRPr="00C60CB0" w:rsidRDefault="00C60CB0" w:rsidP="00C60CB0">
      <w:pPr>
        <w:numPr>
          <w:ilvl w:val="1"/>
          <w:numId w:val="35"/>
        </w:numPr>
        <w:spacing w:after="60"/>
        <w:ind w:left="2008"/>
        <w:jc w:val="both"/>
        <w:rPr>
          <w:bCs/>
          <w:i/>
          <w:lang w:val="en-US" w:eastAsia="zh-TW"/>
        </w:rPr>
      </w:pPr>
      <w:r w:rsidRPr="00C60CB0">
        <w:rPr>
          <w:bCs/>
          <w:i/>
          <w:lang w:val="en-US" w:eastAsia="zh-TW"/>
        </w:rPr>
        <w:t>For (MOD_N, MOD_F) = (QPSK, QPSK), 16QAM legacy constellation</w:t>
      </w:r>
    </w:p>
    <w:p w14:paraId="1FB1D9D6" w14:textId="77777777" w:rsidR="00C60CB0" w:rsidRPr="00C60CB0" w:rsidRDefault="00C60CB0" w:rsidP="00C60CB0">
      <w:pPr>
        <w:numPr>
          <w:ilvl w:val="1"/>
          <w:numId w:val="35"/>
        </w:numPr>
        <w:spacing w:after="60"/>
        <w:ind w:left="2008"/>
        <w:jc w:val="both"/>
        <w:rPr>
          <w:bCs/>
          <w:i/>
          <w:lang w:val="en-US" w:eastAsia="zh-TW"/>
        </w:rPr>
      </w:pPr>
      <w:r w:rsidRPr="00C60CB0">
        <w:rPr>
          <w:bCs/>
          <w:i/>
          <w:lang w:val="en-US" w:eastAsia="zh-TW"/>
        </w:rPr>
        <w:t>For (MOD_N, MOD_F) = (16QAM, QPSK), 64QAM legacy constellation</w:t>
      </w:r>
    </w:p>
    <w:p w14:paraId="04FEA89C" w14:textId="77777777" w:rsidR="00C60CB0" w:rsidRPr="00C60CB0" w:rsidRDefault="00C60CB0" w:rsidP="00C60CB0">
      <w:pPr>
        <w:numPr>
          <w:ilvl w:val="1"/>
          <w:numId w:val="35"/>
        </w:numPr>
        <w:spacing w:after="60"/>
        <w:ind w:left="2008"/>
        <w:jc w:val="both"/>
        <w:rPr>
          <w:bCs/>
          <w:i/>
          <w:lang w:val="en-US" w:eastAsia="zh-TW"/>
        </w:rPr>
      </w:pPr>
      <w:r w:rsidRPr="00C60CB0">
        <w:rPr>
          <w:bCs/>
          <w:i/>
          <w:lang w:val="en-US" w:eastAsia="zh-TW"/>
        </w:rPr>
        <w:t>For (MOD_N, MOD_F) = (64QAM, QPSK), 256QAM legacy constellation</w:t>
      </w:r>
    </w:p>
    <w:p w14:paraId="38970F30" w14:textId="77777777" w:rsidR="00C60CB0" w:rsidRPr="00C60CB0" w:rsidRDefault="00C60CB0" w:rsidP="00C60CB0">
      <w:pPr>
        <w:numPr>
          <w:ilvl w:val="0"/>
          <w:numId w:val="35"/>
        </w:numPr>
        <w:spacing w:after="120"/>
        <w:ind w:left="1282" w:hanging="357"/>
        <w:jc w:val="both"/>
        <w:rPr>
          <w:bCs/>
          <w:i/>
          <w:lang w:val="en-US" w:eastAsia="zh-TW"/>
        </w:rPr>
      </w:pPr>
      <w:r w:rsidRPr="00C60CB0">
        <w:rPr>
          <w:bCs/>
          <w:i/>
          <w:lang w:val="en-US" w:eastAsia="zh-TW"/>
        </w:rPr>
        <w:t xml:space="preserve">If 2 or more power ratios are supported, the other transmission power ratios for a MUST-far UE in each constellation combination can be selected from the value range of [0.6, 0.95] as a baseline. </w:t>
      </w:r>
    </w:p>
    <w:p w14:paraId="162E65DA" w14:textId="77777777" w:rsidR="00C60CB0" w:rsidRPr="00C60CB0" w:rsidRDefault="00C60CB0" w:rsidP="00C60CB0">
      <w:pPr>
        <w:spacing w:after="120"/>
        <w:ind w:left="568"/>
        <w:jc w:val="both"/>
        <w:rPr>
          <w:bCs/>
          <w:i/>
          <w:lang w:val="en-US" w:eastAsia="zh-TW"/>
        </w:rPr>
      </w:pPr>
      <w:r w:rsidRPr="00C60CB0">
        <w:rPr>
          <w:bCs/>
          <w:i/>
          <w:lang w:val="en-US" w:eastAsia="zh-TW"/>
        </w:rPr>
        <w:t>For Case 3, the transmission power ratio range and whether modulation order restriction is needed or not requires further study in RAN1.</w:t>
      </w:r>
    </w:p>
    <w:p w14:paraId="0D0625A1" w14:textId="77777777" w:rsidR="001D5413" w:rsidRDefault="002014FF" w:rsidP="001D5413">
      <w:pPr>
        <w:rPr>
          <w:lang w:val="en-US"/>
        </w:rPr>
      </w:pPr>
      <w:r>
        <w:rPr>
          <w:lang w:val="en-US"/>
        </w:rPr>
        <w:t xml:space="preserve">As stated here, the power ratio can be signaled by a certain level grid, and so the constellation combinations can. The constellation order can indicate if a serving UE is a far or a near UE, but when each constellation is identical such as </w:t>
      </w:r>
      <w:r w:rsidRPr="002014FF">
        <w:rPr>
          <w:lang w:val="en-US"/>
        </w:rPr>
        <w:t>(MOD_N, MOD_F) = (QPSK, QPSK),</w:t>
      </w:r>
      <w:r>
        <w:rPr>
          <w:lang w:val="en-US"/>
        </w:rPr>
        <w:t xml:space="preserve"> then far or near UE status also needs to be signaled. </w:t>
      </w:r>
    </w:p>
    <w:p w14:paraId="3FDE4544" w14:textId="10F359AD" w:rsidR="002014FF" w:rsidRDefault="00A00697" w:rsidP="001D5413">
      <w:pPr>
        <w:rPr>
          <w:lang w:val="en-US"/>
        </w:rPr>
      </w:pPr>
      <w:r w:rsidRPr="00A00697">
        <w:rPr>
          <w:b/>
          <w:lang w:val="en-US"/>
        </w:rPr>
        <w:lastRenderedPageBreak/>
        <w:t xml:space="preserve">Proposal </w:t>
      </w:r>
      <w:r w:rsidR="00BF2405">
        <w:rPr>
          <w:b/>
          <w:lang w:val="en-US"/>
        </w:rPr>
        <w:t>9</w:t>
      </w:r>
      <w:r w:rsidRPr="00A00697">
        <w:rPr>
          <w:b/>
          <w:lang w:val="en-US"/>
        </w:rPr>
        <w:t xml:space="preserve"> : </w:t>
      </w:r>
      <w:r w:rsidR="00BF2405">
        <w:rPr>
          <w:lang w:val="en-US"/>
        </w:rPr>
        <w:t>We prefer to preclude below from parameter estimation discussion</w:t>
      </w:r>
      <w:r w:rsidR="00BF2405" w:rsidDel="00BF2405">
        <w:rPr>
          <w:lang w:val="en-US"/>
        </w:rPr>
        <w:t xml:space="preserve"> </w:t>
      </w:r>
    </w:p>
    <w:p w14:paraId="4D1408E2" w14:textId="77777777" w:rsidR="002014FF" w:rsidRPr="002014FF" w:rsidRDefault="002014FF" w:rsidP="002014FF">
      <w:pPr>
        <w:pStyle w:val="ListParagraph"/>
        <w:numPr>
          <w:ilvl w:val="0"/>
          <w:numId w:val="37"/>
        </w:numPr>
        <w:rPr>
          <w:sz w:val="20"/>
          <w:szCs w:val="20"/>
        </w:rPr>
      </w:pPr>
      <w:r>
        <w:rPr>
          <w:sz w:val="20"/>
          <w:szCs w:val="20"/>
        </w:rPr>
        <w:t xml:space="preserve">Preclude </w:t>
      </w:r>
      <w:r>
        <w:rPr>
          <w:sz w:val="20"/>
          <w:szCs w:val="20"/>
          <w:lang w:val="en-GB"/>
        </w:rPr>
        <w:t>mixed transmission schemes usecase for MU.</w:t>
      </w:r>
    </w:p>
    <w:p w14:paraId="14A5B55F" w14:textId="77777777" w:rsidR="002014FF" w:rsidRPr="002014FF" w:rsidRDefault="002014FF" w:rsidP="002014FF">
      <w:pPr>
        <w:pStyle w:val="ListParagraph"/>
        <w:numPr>
          <w:ilvl w:val="0"/>
          <w:numId w:val="37"/>
        </w:numPr>
        <w:rPr>
          <w:sz w:val="20"/>
          <w:szCs w:val="20"/>
        </w:rPr>
      </w:pPr>
      <w:r>
        <w:rPr>
          <w:sz w:val="20"/>
          <w:szCs w:val="20"/>
          <w:lang w:val="en-GB"/>
        </w:rPr>
        <w:t>Preclude CWIC ( c</w:t>
      </w:r>
      <w:r w:rsidRPr="002014FF">
        <w:rPr>
          <w:sz w:val="20"/>
          <w:szCs w:val="20"/>
          <w:lang w:val="en-GB"/>
        </w:rPr>
        <w:t>odeword</w:t>
      </w:r>
      <w:r>
        <w:rPr>
          <w:sz w:val="20"/>
          <w:szCs w:val="20"/>
          <w:lang w:val="en-GB"/>
        </w:rPr>
        <w:t xml:space="preserve"> information detection ) and HARQ information</w:t>
      </w:r>
    </w:p>
    <w:p w14:paraId="342BCD3D" w14:textId="77777777" w:rsidR="002014FF" w:rsidRDefault="002014FF" w:rsidP="00A00697">
      <w:pPr>
        <w:pStyle w:val="ListParagraph"/>
        <w:rPr>
          <w:sz w:val="20"/>
          <w:szCs w:val="20"/>
        </w:rPr>
      </w:pPr>
    </w:p>
    <w:p w14:paraId="0F6D5AD4" w14:textId="77777777" w:rsidR="00A00697" w:rsidRDefault="00A00697" w:rsidP="00A00697">
      <w:pPr>
        <w:pStyle w:val="ListParagraph"/>
        <w:ind w:left="0"/>
        <w:rPr>
          <w:sz w:val="20"/>
          <w:szCs w:val="20"/>
        </w:rPr>
      </w:pPr>
      <w:r>
        <w:rPr>
          <w:sz w:val="20"/>
          <w:szCs w:val="20"/>
        </w:rPr>
        <w:t xml:space="preserve">Also, we see Rel-13 MuST has defined with three categories by RAN1. Category 1 and Category 2 don’t have specific differences in terms of UE behaviors, but its MuST categories must be signaled too for an UE to generate the constellation mapping. </w:t>
      </w:r>
    </w:p>
    <w:p w14:paraId="71423D4C" w14:textId="77777777" w:rsidR="00A00697" w:rsidRDefault="00A00697" w:rsidP="00A00697">
      <w:pPr>
        <w:pStyle w:val="ListParagraph"/>
        <w:ind w:left="0"/>
        <w:rPr>
          <w:sz w:val="20"/>
          <w:szCs w:val="20"/>
        </w:rPr>
      </w:pPr>
    </w:p>
    <w:p w14:paraId="153674FD" w14:textId="77777777" w:rsidR="00B05BCC" w:rsidRPr="00A00697" w:rsidRDefault="00377DF5" w:rsidP="00A00697">
      <w:pPr>
        <w:pStyle w:val="ListParagraph"/>
        <w:numPr>
          <w:ilvl w:val="0"/>
          <w:numId w:val="39"/>
        </w:numPr>
        <w:rPr>
          <w:rFonts w:eastAsia="MS Mincho"/>
          <w:sz w:val="20"/>
          <w:szCs w:val="20"/>
        </w:rPr>
      </w:pPr>
      <w:r w:rsidRPr="00A00697">
        <w:rPr>
          <w:rFonts w:eastAsia="MS Mincho"/>
          <w:sz w:val="20"/>
          <w:szCs w:val="20"/>
        </w:rPr>
        <w:t>MUST Category 1: Superposition transmission with adaptive power ratio on component constellations and non-Gray-mapped composite constellation</w:t>
      </w:r>
    </w:p>
    <w:p w14:paraId="6532C26F" w14:textId="77777777" w:rsidR="00B05BCC" w:rsidRPr="00A00697" w:rsidRDefault="00377DF5" w:rsidP="00A00697">
      <w:pPr>
        <w:pStyle w:val="ListParagraph"/>
        <w:numPr>
          <w:ilvl w:val="0"/>
          <w:numId w:val="39"/>
        </w:numPr>
        <w:rPr>
          <w:rFonts w:eastAsia="MS Mincho"/>
          <w:sz w:val="20"/>
          <w:szCs w:val="20"/>
        </w:rPr>
      </w:pPr>
      <w:r w:rsidRPr="00A00697">
        <w:rPr>
          <w:rFonts w:eastAsia="MS Mincho"/>
          <w:sz w:val="20"/>
          <w:szCs w:val="20"/>
        </w:rPr>
        <w:t>MUST Category 2: Superposition transmission with adaptive power ratio on component constellations and Gray-mapped composite constellation</w:t>
      </w:r>
    </w:p>
    <w:p w14:paraId="675A02D3" w14:textId="77777777" w:rsidR="00A00697" w:rsidRPr="00A00697" w:rsidRDefault="00A00697" w:rsidP="00A00697">
      <w:pPr>
        <w:pStyle w:val="ListParagraph"/>
        <w:numPr>
          <w:ilvl w:val="0"/>
          <w:numId w:val="39"/>
        </w:numPr>
        <w:rPr>
          <w:sz w:val="20"/>
          <w:szCs w:val="20"/>
        </w:rPr>
      </w:pPr>
      <w:r w:rsidRPr="00A00697">
        <w:rPr>
          <w:rFonts w:eastAsia="MS Mincho"/>
          <w:sz w:val="20"/>
          <w:szCs w:val="20"/>
        </w:rPr>
        <w:t>MUST Category 3: Superposition transmission with label-bit assignment on composite constellation and Gray-mapped composite constellation</w:t>
      </w:r>
    </w:p>
    <w:p w14:paraId="032B4514" w14:textId="77777777" w:rsidR="00A00697" w:rsidRDefault="00A00697" w:rsidP="00A00697"/>
    <w:p w14:paraId="2E05BD60" w14:textId="62C3F121" w:rsidR="00A00697" w:rsidRDefault="00A00697" w:rsidP="00A00697">
      <w:pPr>
        <w:pStyle w:val="ListParagraph"/>
        <w:ind w:left="0"/>
        <w:rPr>
          <w:sz w:val="20"/>
          <w:szCs w:val="20"/>
        </w:rPr>
      </w:pPr>
      <w:r w:rsidRPr="00A00697">
        <w:rPr>
          <w:b/>
          <w:sz w:val="20"/>
          <w:szCs w:val="20"/>
        </w:rPr>
        <w:t xml:space="preserve">Proposal </w:t>
      </w:r>
      <w:r w:rsidR="00BF2405">
        <w:rPr>
          <w:b/>
          <w:sz w:val="20"/>
          <w:szCs w:val="20"/>
        </w:rPr>
        <w:t>10</w:t>
      </w:r>
      <w:r w:rsidRPr="00A00697">
        <w:rPr>
          <w:b/>
          <w:sz w:val="20"/>
          <w:szCs w:val="20"/>
        </w:rPr>
        <w:t xml:space="preserve"> :</w:t>
      </w:r>
      <w:r w:rsidRPr="00A00697">
        <w:rPr>
          <w:sz w:val="20"/>
          <w:szCs w:val="20"/>
        </w:rPr>
        <w:t xml:space="preserve"> MuST categor</w:t>
      </w:r>
      <w:r w:rsidR="007F6C01">
        <w:rPr>
          <w:sz w:val="20"/>
          <w:szCs w:val="20"/>
        </w:rPr>
        <w:t>y</w:t>
      </w:r>
      <w:r>
        <w:rPr>
          <w:sz w:val="20"/>
          <w:szCs w:val="20"/>
        </w:rPr>
        <w:t xml:space="preserve"> </w:t>
      </w:r>
      <w:r w:rsidR="007F6C01">
        <w:rPr>
          <w:sz w:val="20"/>
          <w:szCs w:val="20"/>
        </w:rPr>
        <w:t xml:space="preserve">index </w:t>
      </w:r>
      <w:r>
        <w:rPr>
          <w:sz w:val="20"/>
          <w:szCs w:val="20"/>
        </w:rPr>
        <w:t>must be signaled for an UE</w:t>
      </w:r>
      <w:r w:rsidR="007F6C01">
        <w:rPr>
          <w:sz w:val="20"/>
          <w:szCs w:val="20"/>
        </w:rPr>
        <w:t xml:space="preserve"> to generate a correct</w:t>
      </w:r>
      <w:r>
        <w:rPr>
          <w:sz w:val="20"/>
          <w:szCs w:val="20"/>
        </w:rPr>
        <w:t xml:space="preserve"> constellation mapping.</w:t>
      </w:r>
    </w:p>
    <w:p w14:paraId="39C7306E" w14:textId="77777777" w:rsidR="0084769D" w:rsidRDefault="0084769D" w:rsidP="00A00697">
      <w:pPr>
        <w:pStyle w:val="ListParagraph"/>
        <w:ind w:left="0"/>
        <w:rPr>
          <w:sz w:val="20"/>
          <w:szCs w:val="20"/>
        </w:rPr>
      </w:pPr>
    </w:p>
    <w:p w14:paraId="2D3ECCB1" w14:textId="6E69EBA2" w:rsidR="00A00697" w:rsidRDefault="00A00697" w:rsidP="007165F0">
      <w:r>
        <w:rPr>
          <w:lang w:val="en-US"/>
        </w:rPr>
        <w:t xml:space="preserve">Among the MuST categories, we want to further review on benefits. Especially, the category 3 makes code-bit level superposition. In spatial domain, </w:t>
      </w:r>
      <w:r w:rsidR="007165F0">
        <w:t>MuST c</w:t>
      </w:r>
      <w:r w:rsidRPr="00A00697">
        <w:t>ategory 2 with additional power constraints</w:t>
      </w:r>
      <w:r>
        <w:t xml:space="preserve"> can be used</w:t>
      </w:r>
      <w:r w:rsidR="007165F0">
        <w:t xml:space="preserve"> together with the category 3</w:t>
      </w:r>
      <w:r>
        <w:t xml:space="preserve">. </w:t>
      </w:r>
      <w:r w:rsidR="007165F0">
        <w:t xml:space="preserve">If a transmitter generates near UE and far UE coded bits and map the bits by a multiplexing matrix (i.e. label-bits), they can be de-mapped and decoded separately as long as the mapping information is shared between a BS and a UE. However, category 3 seems to increase complexity if it combines with category </w:t>
      </w:r>
      <w:r w:rsidR="00481DB8">
        <w:t xml:space="preserve">1 or </w:t>
      </w:r>
      <w:r w:rsidR="007165F0">
        <w:t xml:space="preserve">2. </w:t>
      </w:r>
    </w:p>
    <w:p w14:paraId="15C63424" w14:textId="343FCC87" w:rsidR="00BF2405" w:rsidRPr="00A00697" w:rsidRDefault="00BF2405" w:rsidP="00BF2405">
      <w:pPr>
        <w:rPr>
          <w:lang w:val="en-US"/>
        </w:rPr>
      </w:pPr>
      <w:r w:rsidRPr="00A00697">
        <w:rPr>
          <w:b/>
        </w:rPr>
        <w:t>Proposal 1</w:t>
      </w:r>
      <w:r>
        <w:rPr>
          <w:b/>
        </w:rPr>
        <w:t>1</w:t>
      </w:r>
      <w:r w:rsidRPr="00A00697">
        <w:rPr>
          <w:b/>
        </w:rPr>
        <w:t xml:space="preserve"> :</w:t>
      </w:r>
      <w:r>
        <w:rPr>
          <w:b/>
        </w:rPr>
        <w:t xml:space="preserve"> </w:t>
      </w:r>
      <w:r w:rsidRPr="007F6C01">
        <w:rPr>
          <w:lang w:val="en-US"/>
        </w:rPr>
        <w:t>F</w:t>
      </w:r>
      <w:r>
        <w:rPr>
          <w:lang w:val="en-US"/>
        </w:rPr>
        <w:t xml:space="preserve">urther review on benefits of each MuST category is required in RAN4 core phase. Especially about </w:t>
      </w:r>
      <w:r>
        <w:t>category-3 advantages, it seems to increase complexity, if it combines with category 1 or 2. Therefore, we prefer to put category 3 in low priority.</w:t>
      </w:r>
    </w:p>
    <w:p w14:paraId="65EC555F" w14:textId="77777777" w:rsidR="001D5413" w:rsidRDefault="001D5413" w:rsidP="001D5413">
      <w:pPr>
        <w:pStyle w:val="Heading1"/>
        <w:rPr>
          <w:lang w:val="en-US"/>
        </w:rPr>
      </w:pPr>
      <w:r>
        <w:rPr>
          <w:lang w:val="en-US"/>
        </w:rPr>
        <w:t>Conclusions</w:t>
      </w:r>
    </w:p>
    <w:p w14:paraId="369408E3" w14:textId="77777777" w:rsidR="007165F0" w:rsidRDefault="007165F0" w:rsidP="00AD3BC1">
      <w:pPr>
        <w:rPr>
          <w:b/>
          <w:lang w:val="en-US"/>
        </w:rPr>
      </w:pPr>
      <w:r>
        <w:rPr>
          <w:lang w:eastAsia="zh-CN"/>
        </w:rPr>
        <w:t>In this contribution, our view on MuST UE core study scopes are shared.</w:t>
      </w:r>
    </w:p>
    <w:p w14:paraId="22922CAF" w14:textId="77777777" w:rsidR="00BF2405" w:rsidRDefault="00BF2405" w:rsidP="00BF2405">
      <w:pPr>
        <w:rPr>
          <w:lang w:val="en-US" w:eastAsia="zh-TW"/>
        </w:rPr>
      </w:pPr>
      <w:r w:rsidRPr="00137730">
        <w:rPr>
          <w:b/>
          <w:lang w:val="en-US" w:eastAsia="zh-TW"/>
        </w:rPr>
        <w:t>Observation 1</w:t>
      </w:r>
      <w:r>
        <w:rPr>
          <w:lang w:val="en-US" w:eastAsia="zh-TW"/>
        </w:rPr>
        <w:t xml:space="preserve"> : eNB’s transmission parameter signaling in an intra cell is easier than inter-cell use cases. Since the MU are scheduled in a same BS, the eNB can signal the scheduling and MuST parameters. </w:t>
      </w:r>
    </w:p>
    <w:p w14:paraId="5CC904FF" w14:textId="77777777" w:rsidR="00BF2405" w:rsidRDefault="00BF2405" w:rsidP="00BF2405">
      <w:pPr>
        <w:spacing w:after="120"/>
        <w:jc w:val="both"/>
        <w:rPr>
          <w:bCs/>
          <w:lang w:val="en-US" w:eastAsia="zh-TW"/>
        </w:rPr>
      </w:pPr>
      <w:r>
        <w:rPr>
          <w:b/>
          <w:bCs/>
          <w:lang w:val="en-US" w:eastAsia="zh-TW"/>
        </w:rPr>
        <w:t>Proposal 1</w:t>
      </w:r>
      <w:r w:rsidRPr="00FD4C31">
        <w:rPr>
          <w:b/>
          <w:bCs/>
          <w:lang w:val="en-US" w:eastAsia="zh-TW"/>
        </w:rPr>
        <w:t xml:space="preserve"> :</w:t>
      </w:r>
      <w:r>
        <w:rPr>
          <w:bCs/>
          <w:lang w:val="en-US" w:eastAsia="zh-TW"/>
        </w:rPr>
        <w:t xml:space="preserve"> We propose to </w:t>
      </w:r>
      <w:r w:rsidRPr="00D4537A">
        <w:rPr>
          <w:bCs/>
          <w:lang w:val="en-US" w:eastAsia="zh-TW"/>
        </w:rPr>
        <w:t>prioritize</w:t>
      </w:r>
      <w:r>
        <w:rPr>
          <w:bCs/>
          <w:lang w:val="en-US" w:eastAsia="zh-TW"/>
        </w:rPr>
        <w:t xml:space="preserve"> study scopes with up to 2 UEs co-schedule. Each UE is scheduled per one</w:t>
      </w:r>
      <w:r w:rsidRPr="00D4537A">
        <w:rPr>
          <w:bCs/>
          <w:lang w:val="en-US" w:eastAsia="zh-TW"/>
        </w:rPr>
        <w:t xml:space="preserve"> </w:t>
      </w:r>
      <w:r w:rsidRPr="00D4537A">
        <w:rPr>
          <w:rFonts w:hint="eastAsia"/>
          <w:bCs/>
          <w:lang w:val="en-US" w:eastAsia="zh-TW"/>
        </w:rPr>
        <w:t>spatial layer</w:t>
      </w:r>
      <w:r>
        <w:rPr>
          <w:bCs/>
          <w:lang w:val="en-US" w:eastAsia="zh-TW"/>
        </w:rPr>
        <w:t xml:space="preserve">. </w:t>
      </w:r>
    </w:p>
    <w:p w14:paraId="26D19928" w14:textId="77777777" w:rsidR="00BF2405" w:rsidRDefault="00BF2405" w:rsidP="00BF2405">
      <w:pPr>
        <w:spacing w:after="120"/>
        <w:jc w:val="both"/>
        <w:rPr>
          <w:bCs/>
          <w:lang w:val="en-US" w:eastAsia="zh-TW"/>
        </w:rPr>
      </w:pPr>
      <w:r w:rsidRPr="00D4537A">
        <w:rPr>
          <w:b/>
          <w:bCs/>
          <w:lang w:val="en-US" w:eastAsia="zh-TW"/>
        </w:rPr>
        <w:t>Proposal 2 :</w:t>
      </w:r>
      <w:r>
        <w:rPr>
          <w:bCs/>
          <w:lang w:val="en-US" w:eastAsia="zh-TW"/>
        </w:rPr>
        <w:t xml:space="preserve"> MuST receiver complexity discussion must be involved in the core discussion. MuST UE complexity issues are mainly from (i) the number of co-scheduled UEs, (ii) the number of MIMO layers, (iii) MuST parameter estimations.</w:t>
      </w:r>
    </w:p>
    <w:p w14:paraId="51ED6A4C" w14:textId="77777777" w:rsidR="00BF2405" w:rsidRDefault="00BF2405" w:rsidP="00BF2405">
      <w:pPr>
        <w:rPr>
          <w:lang w:eastAsia="zh-TW"/>
        </w:rPr>
      </w:pPr>
      <w:r>
        <w:rPr>
          <w:b/>
          <w:lang w:val="en-US" w:eastAsia="zh-TW"/>
        </w:rPr>
        <w:t>Proposal 3</w:t>
      </w:r>
      <w:r w:rsidRPr="003317FB">
        <w:rPr>
          <w:b/>
          <w:lang w:val="en-US" w:eastAsia="zh-TW"/>
        </w:rPr>
        <w:t xml:space="preserve"> :</w:t>
      </w:r>
      <w:r>
        <w:rPr>
          <w:lang w:val="en-US" w:eastAsia="zh-TW"/>
        </w:rPr>
        <w:t xml:space="preserve"> Start RAN4 core discussions based on TM5 and TM9. </w:t>
      </w:r>
    </w:p>
    <w:p w14:paraId="1C13CC7D" w14:textId="77777777" w:rsidR="00BF2405" w:rsidRDefault="00BF2405" w:rsidP="00BF2405">
      <w:pPr>
        <w:spacing w:after="120"/>
        <w:jc w:val="both"/>
        <w:rPr>
          <w:lang w:val="en-US" w:eastAsia="zh-TW"/>
        </w:rPr>
      </w:pPr>
      <w:r w:rsidRPr="005D7E5C">
        <w:rPr>
          <w:b/>
          <w:lang w:val="en-US" w:eastAsia="zh-TW"/>
        </w:rPr>
        <w:t xml:space="preserve">Proposal </w:t>
      </w:r>
      <w:r>
        <w:rPr>
          <w:b/>
          <w:lang w:val="en-US" w:eastAsia="zh-TW"/>
        </w:rPr>
        <w:t>4</w:t>
      </w:r>
      <w:r>
        <w:rPr>
          <w:lang w:val="en-US" w:eastAsia="zh-TW"/>
        </w:rPr>
        <w:t>: Further study whether network assistance or blind detection is needed for the identification of the MuST MU-MIMO scenario.</w:t>
      </w:r>
    </w:p>
    <w:p w14:paraId="3E9899F2" w14:textId="77777777" w:rsidR="00BF2405" w:rsidRPr="009A497A" w:rsidRDefault="00BF2405" w:rsidP="00BF2405">
      <w:pPr>
        <w:spacing w:after="0"/>
        <w:jc w:val="both"/>
        <w:rPr>
          <w:lang w:val="en-US" w:eastAsia="zh-TW"/>
        </w:rPr>
      </w:pPr>
      <w:r w:rsidRPr="005D7E5C">
        <w:rPr>
          <w:b/>
          <w:lang w:val="en-US" w:eastAsia="zh-TW"/>
        </w:rPr>
        <w:t xml:space="preserve">Proposal </w:t>
      </w:r>
      <w:r>
        <w:rPr>
          <w:b/>
          <w:lang w:val="en-US" w:eastAsia="zh-TW"/>
        </w:rPr>
        <w:t>5</w:t>
      </w:r>
      <w:r>
        <w:rPr>
          <w:lang w:val="en-US" w:eastAsia="zh-TW"/>
        </w:rPr>
        <w:t>: For MuST Case 1, 2, further study whether network assistance or blind detection is needed for identification of near/far UE conditions</w:t>
      </w:r>
      <w:r w:rsidRPr="009A497A">
        <w:rPr>
          <w:lang w:val="en-US" w:eastAsia="zh-TW"/>
        </w:rPr>
        <w:t>.</w:t>
      </w:r>
      <w:r>
        <w:rPr>
          <w:lang w:val="en-US" w:eastAsia="zh-TW"/>
        </w:rPr>
        <w:t xml:space="preserve"> Clarify a near- or a far-UE identification criteria.</w:t>
      </w:r>
    </w:p>
    <w:p w14:paraId="7F56BE23" w14:textId="77777777" w:rsidR="00BF2405" w:rsidRDefault="00BF2405" w:rsidP="00BF2405"/>
    <w:p w14:paraId="3DC95421" w14:textId="77777777" w:rsidR="00BF2405" w:rsidRPr="001B57E2" w:rsidRDefault="00BF2405" w:rsidP="00BF2405">
      <w:pPr>
        <w:rPr>
          <w:u w:val="single"/>
        </w:rPr>
      </w:pPr>
      <w:r w:rsidRPr="001B57E2">
        <w:rPr>
          <w:u w:val="single"/>
        </w:rPr>
        <w:t>Near-UE</w:t>
      </w:r>
    </w:p>
    <w:p w14:paraId="6FAD42F0" w14:textId="77777777" w:rsidR="00BF2405" w:rsidRDefault="00BF2405" w:rsidP="00BF2405">
      <w:pPr>
        <w:rPr>
          <w:lang w:val="en-US"/>
        </w:rPr>
      </w:pPr>
      <w:r w:rsidRPr="00137730">
        <w:rPr>
          <w:b/>
          <w:lang w:val="en-US" w:eastAsia="zh-TW"/>
        </w:rPr>
        <w:t xml:space="preserve">Observation </w:t>
      </w:r>
      <w:r>
        <w:rPr>
          <w:b/>
          <w:lang w:val="en-US" w:eastAsia="zh-TW"/>
        </w:rPr>
        <w:t>2</w:t>
      </w:r>
      <w:r>
        <w:rPr>
          <w:lang w:val="en-US" w:eastAsia="zh-TW"/>
        </w:rPr>
        <w:t xml:space="preserve">: </w:t>
      </w:r>
      <w:r>
        <w:rPr>
          <w:lang w:val="en-US"/>
        </w:rPr>
        <w:t>For a near UE, k</w:t>
      </w:r>
      <w:r w:rsidRPr="00E867B5">
        <w:rPr>
          <w:lang w:val="en-US"/>
        </w:rPr>
        <w:t xml:space="preserve">nowledge of modulation and power allocation </w:t>
      </w:r>
      <w:r>
        <w:rPr>
          <w:lang w:val="en-US"/>
        </w:rPr>
        <w:t>of users are essential. Based on the knowledge of these parameters either R-ML or SLIC receivers can be applied to handle the interference.</w:t>
      </w:r>
    </w:p>
    <w:p w14:paraId="64EDDFEE" w14:textId="7537A008" w:rsidR="00BF2405" w:rsidRDefault="00BF2405" w:rsidP="00BF2405">
      <w:pPr>
        <w:rPr>
          <w:lang w:val="en-US"/>
        </w:rPr>
      </w:pPr>
      <w:r>
        <w:rPr>
          <w:b/>
          <w:lang w:val="en-US" w:eastAsia="zh-TW"/>
        </w:rPr>
        <w:t>Proposal 6</w:t>
      </w:r>
      <w:r>
        <w:rPr>
          <w:lang w:val="en-US" w:eastAsia="zh-TW"/>
        </w:rPr>
        <w:t xml:space="preserve"> : </w:t>
      </w:r>
      <w:r>
        <w:rPr>
          <w:lang w:val="en-US"/>
        </w:rPr>
        <w:t xml:space="preserve"> For a near UE, parameter estimations of pre-coders and </w:t>
      </w:r>
      <w:r w:rsidRPr="00E867B5">
        <w:rPr>
          <w:lang w:val="en-US"/>
        </w:rPr>
        <w:t xml:space="preserve">power allocation </w:t>
      </w:r>
      <w:r>
        <w:rPr>
          <w:lang w:val="en-US"/>
        </w:rPr>
        <w:t>ratio information directly impacts on throughput performance. In the core phase, we propose that RAN4 studies performance impacts of the parameter estimations.</w:t>
      </w:r>
    </w:p>
    <w:p w14:paraId="14B49949" w14:textId="77777777" w:rsidR="00BF2405" w:rsidRDefault="00BF2405" w:rsidP="00BF2405">
      <w:pPr>
        <w:rPr>
          <w:iCs/>
        </w:rPr>
      </w:pPr>
      <w:r>
        <w:rPr>
          <w:b/>
          <w:lang w:val="en-US" w:eastAsia="zh-TW"/>
        </w:rPr>
        <w:t>Proposal 7</w:t>
      </w:r>
      <w:r>
        <w:rPr>
          <w:lang w:val="en-US" w:eastAsia="zh-TW"/>
        </w:rPr>
        <w:t xml:space="preserve"> : </w:t>
      </w:r>
      <w:r w:rsidRPr="00D4537A">
        <w:rPr>
          <w:iCs/>
        </w:rPr>
        <w:t>For Case 3</w:t>
      </w:r>
      <w:r>
        <w:rPr>
          <w:iCs/>
        </w:rPr>
        <w:t xml:space="preserve"> with a near UE, it is questionable to use </w:t>
      </w:r>
      <w:r w:rsidRPr="00D4537A">
        <w:rPr>
          <w:iCs/>
        </w:rPr>
        <w:t xml:space="preserve">power-level multiplexing </w:t>
      </w:r>
      <w:r>
        <w:rPr>
          <w:iCs/>
        </w:rPr>
        <w:t>on the top of spatial multiplexing in practical usecases</w:t>
      </w:r>
      <w:r w:rsidRPr="00D4537A">
        <w:rPr>
          <w:iCs/>
        </w:rPr>
        <w:t>.</w:t>
      </w:r>
      <w:r>
        <w:rPr>
          <w:iCs/>
        </w:rPr>
        <w:t xml:space="preserve"> RAN4 clarifies the Case 3 usecase if it requires to consider </w:t>
      </w:r>
      <w:r w:rsidRPr="00D4537A">
        <w:rPr>
          <w:iCs/>
        </w:rPr>
        <w:t>power-level multiplexing</w:t>
      </w:r>
      <w:r>
        <w:rPr>
          <w:iCs/>
        </w:rPr>
        <w:t xml:space="preserve"> together in practice.</w:t>
      </w:r>
    </w:p>
    <w:p w14:paraId="6F69479B" w14:textId="77777777" w:rsidR="00BF2405" w:rsidRPr="001B57E2" w:rsidRDefault="00BF2405" w:rsidP="00BF2405">
      <w:pPr>
        <w:rPr>
          <w:u w:val="single"/>
        </w:rPr>
      </w:pPr>
      <w:r>
        <w:rPr>
          <w:u w:val="single"/>
        </w:rPr>
        <w:lastRenderedPageBreak/>
        <w:t>Far</w:t>
      </w:r>
      <w:r w:rsidRPr="001B57E2">
        <w:rPr>
          <w:u w:val="single"/>
        </w:rPr>
        <w:t>-UE</w:t>
      </w:r>
    </w:p>
    <w:p w14:paraId="34ECE717" w14:textId="77777777" w:rsidR="00BF2405" w:rsidRDefault="00BF2405" w:rsidP="00BF2405">
      <w:pPr>
        <w:rPr>
          <w:lang w:val="en-US"/>
        </w:rPr>
      </w:pPr>
      <w:r>
        <w:rPr>
          <w:b/>
          <w:lang w:val="en-US" w:eastAsia="zh-TW"/>
        </w:rPr>
        <w:t>Proposal 8</w:t>
      </w:r>
      <w:r>
        <w:rPr>
          <w:lang w:val="en-US" w:eastAsia="zh-TW"/>
        </w:rPr>
        <w:t xml:space="preserve"> : </w:t>
      </w:r>
      <w:r>
        <w:rPr>
          <w:lang w:val="en-US"/>
        </w:rPr>
        <w:t>For a far UE, the legacy MMSE-IRC becomes a baseline RX.</w:t>
      </w:r>
    </w:p>
    <w:p w14:paraId="7F6A38D7" w14:textId="77777777" w:rsidR="00BF2405" w:rsidRDefault="00BF2405" w:rsidP="00BF2405">
      <w:pPr>
        <w:rPr>
          <w:lang w:val="en-US"/>
        </w:rPr>
      </w:pPr>
      <w:r>
        <w:rPr>
          <w:b/>
          <w:lang w:val="en-US" w:eastAsia="zh-TW"/>
        </w:rPr>
        <w:t>Proposal 9</w:t>
      </w:r>
      <w:r>
        <w:rPr>
          <w:lang w:val="en-US" w:eastAsia="zh-TW"/>
        </w:rPr>
        <w:t xml:space="preserve"> : </w:t>
      </w:r>
      <w:r>
        <w:rPr>
          <w:lang w:val="en-US"/>
        </w:rPr>
        <w:t>For an advanced far UE studies, advance detection schemes can be considered as below</w:t>
      </w:r>
      <w:r w:rsidDel="009F6653">
        <w:rPr>
          <w:lang w:val="en-US"/>
        </w:rPr>
        <w:t xml:space="preserve"> </w:t>
      </w:r>
    </w:p>
    <w:p w14:paraId="291387FE" w14:textId="77777777" w:rsidR="00BF2405" w:rsidRDefault="00BF2405" w:rsidP="00BF2405">
      <w:pPr>
        <w:rPr>
          <w:lang w:val="en-US"/>
        </w:rPr>
      </w:pPr>
      <w:r>
        <w:rPr>
          <w:lang w:val="en-US"/>
        </w:rPr>
        <w:t xml:space="preserve">      Option 1 : MMSE-MRC or IRC including near UE information power based on eq (4).</w:t>
      </w:r>
      <w:r>
        <w:rPr>
          <w:lang w:val="en-US"/>
        </w:rPr>
        <w:br/>
        <w:t xml:space="preserve">      Option 2 : R-ML detection based on eq (5)</w:t>
      </w:r>
      <w:r>
        <w:rPr>
          <w:lang w:val="en-US"/>
        </w:rPr>
        <w:br/>
        <w:t xml:space="preserve">      Option 3 : Joint R-ML detection scheme based on eq (2) and eq (3).</w:t>
      </w:r>
    </w:p>
    <w:p w14:paraId="370F83D0" w14:textId="77777777" w:rsidR="00BF2405" w:rsidRPr="001B57E2" w:rsidRDefault="00BF2405" w:rsidP="00BF2405"/>
    <w:p w14:paraId="6D54E6B9" w14:textId="77777777" w:rsidR="00BF2405" w:rsidRPr="001B57E2" w:rsidRDefault="00BF2405" w:rsidP="00BF2405">
      <w:pPr>
        <w:rPr>
          <w:u w:val="single"/>
          <w:lang w:val="en-US"/>
        </w:rPr>
      </w:pPr>
      <w:r w:rsidRPr="001B57E2">
        <w:rPr>
          <w:u w:val="single"/>
          <w:lang w:val="en-US"/>
        </w:rPr>
        <w:t>MuST Parameter estimations</w:t>
      </w:r>
    </w:p>
    <w:p w14:paraId="6D244409" w14:textId="77777777" w:rsidR="00BF2405" w:rsidRDefault="00BF2405" w:rsidP="00BF2405">
      <w:pPr>
        <w:spacing w:after="0"/>
        <w:jc w:val="both"/>
        <w:rPr>
          <w:lang w:val="en-US" w:eastAsia="ja-JP"/>
        </w:rPr>
      </w:pPr>
      <w:r>
        <w:rPr>
          <w:b/>
          <w:lang w:val="en-US" w:eastAsia="ja-JP"/>
        </w:rPr>
        <w:t>Observation 3 :</w:t>
      </w:r>
      <w:r w:rsidRPr="00D4537A">
        <w:rPr>
          <w:lang w:val="en-US" w:eastAsia="ja-JP"/>
        </w:rPr>
        <w:t xml:space="preserve"> </w:t>
      </w:r>
      <w:r>
        <w:rPr>
          <w:lang w:val="en-US" w:eastAsia="ja-JP"/>
        </w:rPr>
        <w:t xml:space="preserve"> In spite of the high cost of MuST implementation, gain of MuST UE is not guaranteed due to the parameter mis-detections. </w:t>
      </w:r>
    </w:p>
    <w:p w14:paraId="2352FECA" w14:textId="77777777" w:rsidR="00BF2405" w:rsidRDefault="00BF2405" w:rsidP="00BF2405">
      <w:pPr>
        <w:rPr>
          <w:lang w:val="en-US"/>
        </w:rPr>
      </w:pPr>
    </w:p>
    <w:p w14:paraId="4205460D" w14:textId="77777777" w:rsidR="00BF2405" w:rsidRDefault="00BF2405" w:rsidP="00BF2405">
      <w:pPr>
        <w:rPr>
          <w:lang w:val="en-US"/>
        </w:rPr>
      </w:pPr>
      <w:r w:rsidRPr="00A00697">
        <w:rPr>
          <w:b/>
          <w:lang w:val="en-US"/>
        </w:rPr>
        <w:t xml:space="preserve">Proposal </w:t>
      </w:r>
      <w:r>
        <w:rPr>
          <w:b/>
          <w:lang w:val="en-US"/>
        </w:rPr>
        <w:t>10</w:t>
      </w:r>
      <w:r w:rsidRPr="00A00697">
        <w:rPr>
          <w:b/>
          <w:lang w:val="en-US"/>
        </w:rPr>
        <w:t xml:space="preserve"> : </w:t>
      </w:r>
      <w:r>
        <w:rPr>
          <w:lang w:val="en-US"/>
        </w:rPr>
        <w:t>We prefer to preclude below from parameter estimation discussion</w:t>
      </w:r>
    </w:p>
    <w:p w14:paraId="5F5D432D" w14:textId="77777777" w:rsidR="00BF2405" w:rsidRPr="002014FF" w:rsidRDefault="00BF2405" w:rsidP="00BF2405">
      <w:pPr>
        <w:pStyle w:val="ListParagraph"/>
        <w:numPr>
          <w:ilvl w:val="0"/>
          <w:numId w:val="37"/>
        </w:numPr>
        <w:rPr>
          <w:sz w:val="20"/>
          <w:szCs w:val="20"/>
        </w:rPr>
      </w:pPr>
      <w:r>
        <w:rPr>
          <w:sz w:val="20"/>
          <w:szCs w:val="20"/>
        </w:rPr>
        <w:t xml:space="preserve">Preclude </w:t>
      </w:r>
      <w:r>
        <w:rPr>
          <w:sz w:val="20"/>
          <w:szCs w:val="20"/>
          <w:lang w:val="en-GB"/>
        </w:rPr>
        <w:t>mixed transmission schemes usecase for MU.</w:t>
      </w:r>
    </w:p>
    <w:p w14:paraId="17E7091D" w14:textId="77777777" w:rsidR="00BF2405" w:rsidRPr="002014FF" w:rsidRDefault="00BF2405" w:rsidP="00BF2405">
      <w:pPr>
        <w:pStyle w:val="ListParagraph"/>
        <w:numPr>
          <w:ilvl w:val="0"/>
          <w:numId w:val="37"/>
        </w:numPr>
        <w:rPr>
          <w:sz w:val="20"/>
          <w:szCs w:val="20"/>
        </w:rPr>
      </w:pPr>
      <w:r>
        <w:rPr>
          <w:sz w:val="20"/>
          <w:szCs w:val="20"/>
          <w:lang w:val="en-GB"/>
        </w:rPr>
        <w:t>Preclude CWIC ( c</w:t>
      </w:r>
      <w:r w:rsidRPr="002014FF">
        <w:rPr>
          <w:sz w:val="20"/>
          <w:szCs w:val="20"/>
          <w:lang w:val="en-GB"/>
        </w:rPr>
        <w:t>odeword</w:t>
      </w:r>
      <w:r>
        <w:rPr>
          <w:sz w:val="20"/>
          <w:szCs w:val="20"/>
          <w:lang w:val="en-GB"/>
        </w:rPr>
        <w:t xml:space="preserve"> information detection ) and HARQ information</w:t>
      </w:r>
    </w:p>
    <w:p w14:paraId="1555695E" w14:textId="77777777" w:rsidR="00BF2405" w:rsidRDefault="00BF2405" w:rsidP="00BF2405">
      <w:pPr>
        <w:rPr>
          <w:lang w:val="en-US"/>
        </w:rPr>
      </w:pPr>
    </w:p>
    <w:p w14:paraId="08B7E7BC" w14:textId="77777777" w:rsidR="00BF2405" w:rsidRDefault="00BF2405" w:rsidP="00BF2405">
      <w:pPr>
        <w:pStyle w:val="ListParagraph"/>
        <w:ind w:left="0"/>
        <w:rPr>
          <w:sz w:val="20"/>
          <w:szCs w:val="20"/>
        </w:rPr>
      </w:pPr>
      <w:r w:rsidRPr="00A00697">
        <w:rPr>
          <w:b/>
          <w:sz w:val="20"/>
          <w:szCs w:val="20"/>
        </w:rPr>
        <w:t xml:space="preserve">Proposal </w:t>
      </w:r>
      <w:r>
        <w:rPr>
          <w:b/>
          <w:sz w:val="20"/>
          <w:szCs w:val="20"/>
        </w:rPr>
        <w:t>11</w:t>
      </w:r>
      <w:r w:rsidRPr="00A00697">
        <w:rPr>
          <w:b/>
          <w:sz w:val="20"/>
          <w:szCs w:val="20"/>
        </w:rPr>
        <w:t xml:space="preserve"> :</w:t>
      </w:r>
      <w:r w:rsidRPr="00A00697">
        <w:rPr>
          <w:sz w:val="20"/>
          <w:szCs w:val="20"/>
        </w:rPr>
        <w:t xml:space="preserve"> MuST categor</w:t>
      </w:r>
      <w:r>
        <w:rPr>
          <w:sz w:val="20"/>
          <w:szCs w:val="20"/>
        </w:rPr>
        <w:t>y index must be signaled for an UE to properly generate a correct constellation mapping.</w:t>
      </w:r>
    </w:p>
    <w:p w14:paraId="1241CDB3" w14:textId="77777777" w:rsidR="00BF2405" w:rsidRDefault="00BF2405" w:rsidP="00BF2405">
      <w:pPr>
        <w:pStyle w:val="ListParagraph"/>
        <w:ind w:left="0"/>
        <w:rPr>
          <w:sz w:val="20"/>
          <w:szCs w:val="20"/>
        </w:rPr>
      </w:pPr>
    </w:p>
    <w:p w14:paraId="017CFA90" w14:textId="77777777" w:rsidR="00BF2405" w:rsidRPr="00A00697" w:rsidRDefault="00BF2405" w:rsidP="00BF2405">
      <w:pPr>
        <w:rPr>
          <w:lang w:val="en-US"/>
        </w:rPr>
      </w:pPr>
      <w:r w:rsidRPr="00A00697">
        <w:rPr>
          <w:b/>
        </w:rPr>
        <w:t>Proposal 1</w:t>
      </w:r>
      <w:r>
        <w:rPr>
          <w:b/>
        </w:rPr>
        <w:t>2</w:t>
      </w:r>
      <w:r w:rsidRPr="00A00697">
        <w:rPr>
          <w:b/>
        </w:rPr>
        <w:t xml:space="preserve"> :</w:t>
      </w:r>
      <w:r>
        <w:rPr>
          <w:b/>
        </w:rPr>
        <w:t xml:space="preserve"> </w:t>
      </w:r>
      <w:r w:rsidRPr="007F6C01">
        <w:rPr>
          <w:lang w:val="en-US"/>
        </w:rPr>
        <w:t>F</w:t>
      </w:r>
      <w:r>
        <w:rPr>
          <w:lang w:val="en-US"/>
        </w:rPr>
        <w:t xml:space="preserve">urther review on benefits of each MuST category is required in RAN4 core phase. Especially about </w:t>
      </w:r>
      <w:r>
        <w:t>category-3 advantages, it seems to increase complexity, if it combines with category 1 or 2. Therefore, we prefer to put category 3 in low priority.</w:t>
      </w:r>
    </w:p>
    <w:p w14:paraId="047FF9D1" w14:textId="77777777" w:rsidR="00166F67" w:rsidRPr="004338AF" w:rsidRDefault="00166F67" w:rsidP="00166F67">
      <w:pPr>
        <w:ind w:left="720"/>
        <w:rPr>
          <w:highlight w:val="yellow"/>
          <w:lang w:val="en-US"/>
        </w:rPr>
      </w:pPr>
    </w:p>
    <w:p w14:paraId="3C9F7DC6" w14:textId="77777777" w:rsidR="001D5413" w:rsidRDefault="001D5413" w:rsidP="001D5413">
      <w:pPr>
        <w:pStyle w:val="Heading1"/>
        <w:numPr>
          <w:ilvl w:val="0"/>
          <w:numId w:val="0"/>
        </w:numPr>
        <w:ind w:left="432" w:hanging="432"/>
        <w:rPr>
          <w:lang w:val="en-US"/>
        </w:rPr>
      </w:pPr>
      <w:r>
        <w:rPr>
          <w:lang w:val="en-US"/>
        </w:rPr>
        <w:t>Reference</w:t>
      </w:r>
    </w:p>
    <w:p w14:paraId="4DA8ED45" w14:textId="77777777" w:rsidR="002A2524" w:rsidRPr="007F6C01" w:rsidRDefault="002B4A60" w:rsidP="002B4A60">
      <w:bookmarkStart w:id="3" w:name="_Ref324320224"/>
      <w:r w:rsidRPr="007F6C01">
        <w:t xml:space="preserve">[1] </w:t>
      </w:r>
      <w:r w:rsidR="007F6C01" w:rsidRPr="007F6C01">
        <w:t xml:space="preserve">RP-160680  </w:t>
      </w:r>
      <w:r w:rsidR="002A2524" w:rsidRPr="007F6C01">
        <w:t>“</w:t>
      </w:r>
      <w:r w:rsidR="007F6C01" w:rsidRPr="007F6C01">
        <w:t xml:space="preserve">New </w:t>
      </w:r>
      <w:r w:rsidR="007F6C01" w:rsidRPr="007F6C01">
        <w:rPr>
          <w:rFonts w:hint="eastAsia"/>
        </w:rPr>
        <w:t>work</w:t>
      </w:r>
      <w:r w:rsidR="007F6C01" w:rsidRPr="007F6C01">
        <w:t xml:space="preserve"> item proposal</w:t>
      </w:r>
      <w:r w:rsidR="007F6C01" w:rsidRPr="007F6C01">
        <w:rPr>
          <w:rFonts w:hint="eastAsia"/>
        </w:rPr>
        <w:t>:</w:t>
      </w:r>
      <w:r w:rsidR="007F6C01" w:rsidRPr="007F6C01">
        <w:t xml:space="preserve"> </w:t>
      </w:r>
      <w:r w:rsidR="007F6C01" w:rsidRPr="007F6C01">
        <w:rPr>
          <w:rFonts w:hint="eastAsia"/>
        </w:rPr>
        <w:t>Downlink Multiuser Superposition Transmission for LTE</w:t>
      </w:r>
      <w:r w:rsidR="002A2524" w:rsidRPr="007F6C01">
        <w:t xml:space="preserve">”, </w:t>
      </w:r>
      <w:r w:rsidR="007F6C01" w:rsidRPr="007F6C01">
        <w:t>RAN Meeting #71, Gothenburg, Sweden, 7 - 10 March 2016</w:t>
      </w:r>
    </w:p>
    <w:bookmarkEnd w:id="3"/>
    <w:p w14:paraId="683A30BC" w14:textId="77777777" w:rsidR="007F6C01" w:rsidRDefault="00F94DAD" w:rsidP="007F6C01">
      <w:r w:rsidRPr="007F6C01">
        <w:t xml:space="preserve">[2] </w:t>
      </w:r>
      <w:r w:rsidR="007F6C01">
        <w:t>TR36.859, “</w:t>
      </w:r>
      <w:r w:rsidR="007F6C01" w:rsidRPr="00235394">
        <w:t>3rd Generation Partnership Project;</w:t>
      </w:r>
      <w:r w:rsidR="007F6C01">
        <w:t xml:space="preserve"> </w:t>
      </w:r>
      <w:r w:rsidR="007F6C01" w:rsidRPr="00235394">
        <w:t>Technica</w:t>
      </w:r>
      <w:r w:rsidR="007F6C01">
        <w:t xml:space="preserve">l Specification Group </w:t>
      </w:r>
      <w:r w:rsidR="007F6C01">
        <w:rPr>
          <w:rFonts w:hint="eastAsia"/>
        </w:rPr>
        <w:t>Radio Access Network</w:t>
      </w:r>
      <w:r w:rsidR="007F6C01" w:rsidRPr="00235394">
        <w:t>;</w:t>
      </w:r>
      <w:r w:rsidR="007F6C01">
        <w:t xml:space="preserve"> </w:t>
      </w:r>
      <w:r w:rsidR="007F6C01">
        <w:rPr>
          <w:rFonts w:hint="eastAsia"/>
        </w:rPr>
        <w:t>Study on Downlink Multiuser Superposition Transmission (MUST) for LTE</w:t>
      </w:r>
      <w:r w:rsidR="007F6C01" w:rsidRPr="00235394">
        <w:t xml:space="preserve"> (</w:t>
      </w:r>
      <w:r w:rsidR="007F6C01" w:rsidRPr="007F6C01">
        <w:t>Release 13</w:t>
      </w:r>
      <w:r w:rsidR="007F6C01" w:rsidRPr="00235394">
        <w:t>)</w:t>
      </w:r>
      <w:r w:rsidR="007F6C01">
        <w:t>” 3GPP.</w:t>
      </w:r>
    </w:p>
    <w:p w14:paraId="1B6C8965" w14:textId="77777777" w:rsidR="007F6C01" w:rsidRPr="007F6C01" w:rsidRDefault="007F6C01" w:rsidP="007F6C01">
      <w:r>
        <w:t xml:space="preserve">[3] </w:t>
      </w:r>
      <w:r w:rsidRPr="007F6C01">
        <w:t>R1-</w:t>
      </w:r>
      <w:r w:rsidRPr="007F6C01">
        <w:rPr>
          <w:rFonts w:hint="eastAsia"/>
        </w:rPr>
        <w:t>1</w:t>
      </w:r>
      <w:r w:rsidRPr="007F6C01">
        <w:t xml:space="preserve">63836, LS </w:t>
      </w:r>
      <w:r w:rsidRPr="007F6C01">
        <w:rPr>
          <w:rFonts w:hint="eastAsia"/>
        </w:rPr>
        <w:t>on Potential Parameters for Blind Detection in</w:t>
      </w:r>
      <w:r w:rsidRPr="007F6C01">
        <w:t xml:space="preserve"> MUST”, RAN WG1 Meeting #84bis, Busan, Korea, 11th - 15th April 2016</w:t>
      </w:r>
    </w:p>
    <w:p w14:paraId="2DDFAD27" w14:textId="77777777" w:rsidR="007F6C01" w:rsidRDefault="007F6C01" w:rsidP="007F6C01">
      <w:r>
        <w:rPr>
          <w:rFonts w:ascii="Arial" w:hAnsi="Arial" w:cs="Arial"/>
          <w:b/>
          <w:bCs/>
          <w:sz w:val="22"/>
          <w:lang w:val="en-US"/>
        </w:rPr>
        <w:tab/>
      </w:r>
    </w:p>
    <w:p w14:paraId="79027340" w14:textId="77777777" w:rsidR="007F6C01" w:rsidRPr="007F6C01" w:rsidRDefault="007F6C01" w:rsidP="007F6C01"/>
    <w:p w14:paraId="6E0C6664" w14:textId="77777777" w:rsidR="00967274" w:rsidRDefault="00967274" w:rsidP="002B4A60">
      <w:pPr>
        <w:rPr>
          <w:lang w:val="en-US"/>
        </w:rPr>
      </w:pPr>
    </w:p>
    <w:sectPr w:rsidR="00967274"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0BA96" w14:textId="77777777" w:rsidR="0087165D" w:rsidRDefault="0087165D">
      <w:r>
        <w:separator/>
      </w:r>
    </w:p>
  </w:endnote>
  <w:endnote w:type="continuationSeparator" w:id="0">
    <w:p w14:paraId="2EC9820E" w14:textId="77777777" w:rsidR="0087165D" w:rsidRDefault="0087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88E4E" w14:textId="77777777" w:rsidR="00481DB8" w:rsidRDefault="00481D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7F84915" w14:textId="77777777" w:rsidR="00481DB8" w:rsidRDefault="00481D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AC161" w14:textId="77777777" w:rsidR="00481DB8" w:rsidRDefault="00481D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0C36">
      <w:rPr>
        <w:rStyle w:val="PageNumber"/>
      </w:rPr>
      <w:t>3</w:t>
    </w:r>
    <w:r>
      <w:rPr>
        <w:rStyle w:val="PageNumber"/>
      </w:rPr>
      <w:fldChar w:fldCharType="end"/>
    </w:r>
  </w:p>
  <w:p w14:paraId="4F497D14" w14:textId="77777777" w:rsidR="00481DB8" w:rsidRDefault="00481DB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74B4D" w14:textId="77777777" w:rsidR="0087165D" w:rsidRDefault="0087165D">
      <w:r>
        <w:separator/>
      </w:r>
    </w:p>
  </w:footnote>
  <w:footnote w:type="continuationSeparator" w:id="0">
    <w:p w14:paraId="3BC1C9AC" w14:textId="77777777" w:rsidR="0087165D" w:rsidRDefault="00871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A1D09"/>
    <w:multiLevelType w:val="hybridMultilevel"/>
    <w:tmpl w:val="498CD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406F8"/>
    <w:multiLevelType w:val="hybridMultilevel"/>
    <w:tmpl w:val="F7AE86A0"/>
    <w:lvl w:ilvl="0" w:tplc="168405E8">
      <w:start w:val="2"/>
      <w:numFmt w:val="bullet"/>
      <w:lvlText w:val="-"/>
      <w:lvlJc w:val="left"/>
      <w:pPr>
        <w:ind w:left="640" w:hanging="360"/>
      </w:pPr>
      <w:rPr>
        <w:rFonts w:ascii="Times New Roman" w:eastAsia="MS Mincho"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022C79BB"/>
    <w:multiLevelType w:val="hybridMultilevel"/>
    <w:tmpl w:val="1A7C8F26"/>
    <w:lvl w:ilvl="0" w:tplc="BB02EFC0">
      <w:numFmt w:val="bullet"/>
      <w:lvlText w:val="-"/>
      <w:lvlJc w:val="left"/>
      <w:pPr>
        <w:ind w:left="640" w:hanging="360"/>
      </w:pPr>
      <w:rPr>
        <w:rFonts w:ascii="Times New Roman" w:eastAsia="MS Mincho"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05F826A5"/>
    <w:multiLevelType w:val="hybridMultilevel"/>
    <w:tmpl w:val="62FCF2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85F577F"/>
    <w:multiLevelType w:val="hybridMultilevel"/>
    <w:tmpl w:val="879611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5282B"/>
    <w:multiLevelType w:val="hybridMultilevel"/>
    <w:tmpl w:val="7D965204"/>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94287"/>
    <w:multiLevelType w:val="hybridMultilevel"/>
    <w:tmpl w:val="EC60D786"/>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1D30C7"/>
    <w:multiLevelType w:val="hybridMultilevel"/>
    <w:tmpl w:val="62E0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B3123"/>
    <w:multiLevelType w:val="hybridMultilevel"/>
    <w:tmpl w:val="8F1A5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5044A"/>
    <w:multiLevelType w:val="hybridMultilevel"/>
    <w:tmpl w:val="58D8DC4E"/>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15DDD"/>
    <w:multiLevelType w:val="hybridMultilevel"/>
    <w:tmpl w:val="786C48B8"/>
    <w:lvl w:ilvl="0" w:tplc="131ED2DE">
      <w:start w:val="1"/>
      <w:numFmt w:val="bullet"/>
      <w:lvlText w:val="•"/>
      <w:lvlJc w:val="left"/>
      <w:pPr>
        <w:tabs>
          <w:tab w:val="num" w:pos="720"/>
        </w:tabs>
        <w:ind w:left="720" w:hanging="360"/>
      </w:pPr>
      <w:rPr>
        <w:rFonts w:ascii="Arial" w:hAnsi="Arial" w:hint="default"/>
      </w:rPr>
    </w:lvl>
    <w:lvl w:ilvl="1" w:tplc="37D2FE78">
      <w:start w:val="64"/>
      <w:numFmt w:val="bullet"/>
      <w:lvlText w:val="–"/>
      <w:lvlJc w:val="left"/>
      <w:pPr>
        <w:tabs>
          <w:tab w:val="num" w:pos="1440"/>
        </w:tabs>
        <w:ind w:left="1440" w:hanging="360"/>
      </w:pPr>
      <w:rPr>
        <w:rFonts w:ascii="Arial" w:hAnsi="Arial" w:hint="default"/>
      </w:rPr>
    </w:lvl>
    <w:lvl w:ilvl="2" w:tplc="089A6CAA">
      <w:start w:val="64"/>
      <w:numFmt w:val="bullet"/>
      <w:lvlText w:val="•"/>
      <w:lvlJc w:val="left"/>
      <w:pPr>
        <w:tabs>
          <w:tab w:val="num" w:pos="2160"/>
        </w:tabs>
        <w:ind w:left="2160" w:hanging="360"/>
      </w:pPr>
      <w:rPr>
        <w:rFonts w:ascii="Arial" w:hAnsi="Arial" w:hint="default"/>
      </w:rPr>
    </w:lvl>
    <w:lvl w:ilvl="3" w:tplc="1E6431FE" w:tentative="1">
      <w:start w:val="1"/>
      <w:numFmt w:val="bullet"/>
      <w:lvlText w:val="•"/>
      <w:lvlJc w:val="left"/>
      <w:pPr>
        <w:tabs>
          <w:tab w:val="num" w:pos="2880"/>
        </w:tabs>
        <w:ind w:left="2880" w:hanging="360"/>
      </w:pPr>
      <w:rPr>
        <w:rFonts w:ascii="Arial" w:hAnsi="Arial" w:hint="default"/>
      </w:rPr>
    </w:lvl>
    <w:lvl w:ilvl="4" w:tplc="5A562FD4" w:tentative="1">
      <w:start w:val="1"/>
      <w:numFmt w:val="bullet"/>
      <w:lvlText w:val="•"/>
      <w:lvlJc w:val="left"/>
      <w:pPr>
        <w:tabs>
          <w:tab w:val="num" w:pos="3600"/>
        </w:tabs>
        <w:ind w:left="3600" w:hanging="360"/>
      </w:pPr>
      <w:rPr>
        <w:rFonts w:ascii="Arial" w:hAnsi="Arial" w:hint="default"/>
      </w:rPr>
    </w:lvl>
    <w:lvl w:ilvl="5" w:tplc="35649810" w:tentative="1">
      <w:start w:val="1"/>
      <w:numFmt w:val="bullet"/>
      <w:lvlText w:val="•"/>
      <w:lvlJc w:val="left"/>
      <w:pPr>
        <w:tabs>
          <w:tab w:val="num" w:pos="4320"/>
        </w:tabs>
        <w:ind w:left="4320" w:hanging="360"/>
      </w:pPr>
      <w:rPr>
        <w:rFonts w:ascii="Arial" w:hAnsi="Arial" w:hint="default"/>
      </w:rPr>
    </w:lvl>
    <w:lvl w:ilvl="6" w:tplc="3A5AE0E6" w:tentative="1">
      <w:start w:val="1"/>
      <w:numFmt w:val="bullet"/>
      <w:lvlText w:val="•"/>
      <w:lvlJc w:val="left"/>
      <w:pPr>
        <w:tabs>
          <w:tab w:val="num" w:pos="5040"/>
        </w:tabs>
        <w:ind w:left="5040" w:hanging="360"/>
      </w:pPr>
      <w:rPr>
        <w:rFonts w:ascii="Arial" w:hAnsi="Arial" w:hint="default"/>
      </w:rPr>
    </w:lvl>
    <w:lvl w:ilvl="7" w:tplc="88C80512" w:tentative="1">
      <w:start w:val="1"/>
      <w:numFmt w:val="bullet"/>
      <w:lvlText w:val="•"/>
      <w:lvlJc w:val="left"/>
      <w:pPr>
        <w:tabs>
          <w:tab w:val="num" w:pos="5760"/>
        </w:tabs>
        <w:ind w:left="5760" w:hanging="360"/>
      </w:pPr>
      <w:rPr>
        <w:rFonts w:ascii="Arial" w:hAnsi="Arial" w:hint="default"/>
      </w:rPr>
    </w:lvl>
    <w:lvl w:ilvl="8" w:tplc="BF1046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EC7AB1"/>
    <w:multiLevelType w:val="hybridMultilevel"/>
    <w:tmpl w:val="3D322D5E"/>
    <w:lvl w:ilvl="0" w:tplc="C5FAA078">
      <w:start w:val="3"/>
      <w:numFmt w:val="bullet"/>
      <w:lvlText w:val="-"/>
      <w:lvlJc w:val="left"/>
      <w:pPr>
        <w:ind w:left="64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527C2"/>
    <w:multiLevelType w:val="hybridMultilevel"/>
    <w:tmpl w:val="D0C47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6F0F24"/>
    <w:multiLevelType w:val="hybridMultilevel"/>
    <w:tmpl w:val="A8BA6A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9F30FE"/>
    <w:multiLevelType w:val="hybridMultilevel"/>
    <w:tmpl w:val="6B4CC15E"/>
    <w:lvl w:ilvl="0" w:tplc="E59892C0">
      <w:start w:val="1"/>
      <w:numFmt w:val="bullet"/>
      <w:lvlText w:val="–"/>
      <w:lvlJc w:val="left"/>
      <w:pPr>
        <w:tabs>
          <w:tab w:val="num" w:pos="720"/>
        </w:tabs>
        <w:ind w:left="720" w:hanging="360"/>
      </w:pPr>
      <w:rPr>
        <w:rFonts w:ascii="Intel Clear" w:hAnsi="Intel Clear" w:hint="default"/>
      </w:rPr>
    </w:lvl>
    <w:lvl w:ilvl="1" w:tplc="6898FCB6" w:tentative="1">
      <w:start w:val="1"/>
      <w:numFmt w:val="bullet"/>
      <w:lvlText w:val="–"/>
      <w:lvlJc w:val="left"/>
      <w:pPr>
        <w:tabs>
          <w:tab w:val="num" w:pos="1440"/>
        </w:tabs>
        <w:ind w:left="1440" w:hanging="360"/>
      </w:pPr>
      <w:rPr>
        <w:rFonts w:ascii="Intel Clear" w:hAnsi="Intel Clear" w:hint="default"/>
      </w:rPr>
    </w:lvl>
    <w:lvl w:ilvl="2" w:tplc="55DAF6D0">
      <w:start w:val="1"/>
      <w:numFmt w:val="bullet"/>
      <w:lvlText w:val="–"/>
      <w:lvlJc w:val="left"/>
      <w:pPr>
        <w:tabs>
          <w:tab w:val="num" w:pos="2160"/>
        </w:tabs>
        <w:ind w:left="2160" w:hanging="360"/>
      </w:pPr>
      <w:rPr>
        <w:rFonts w:ascii="Intel Clear" w:hAnsi="Intel Clear" w:hint="default"/>
      </w:rPr>
    </w:lvl>
    <w:lvl w:ilvl="3" w:tplc="30268CFC" w:tentative="1">
      <w:start w:val="1"/>
      <w:numFmt w:val="bullet"/>
      <w:lvlText w:val="–"/>
      <w:lvlJc w:val="left"/>
      <w:pPr>
        <w:tabs>
          <w:tab w:val="num" w:pos="2880"/>
        </w:tabs>
        <w:ind w:left="2880" w:hanging="360"/>
      </w:pPr>
      <w:rPr>
        <w:rFonts w:ascii="Intel Clear" w:hAnsi="Intel Clear" w:hint="default"/>
      </w:rPr>
    </w:lvl>
    <w:lvl w:ilvl="4" w:tplc="1BB654C6" w:tentative="1">
      <w:start w:val="1"/>
      <w:numFmt w:val="bullet"/>
      <w:lvlText w:val="–"/>
      <w:lvlJc w:val="left"/>
      <w:pPr>
        <w:tabs>
          <w:tab w:val="num" w:pos="3600"/>
        </w:tabs>
        <w:ind w:left="3600" w:hanging="360"/>
      </w:pPr>
      <w:rPr>
        <w:rFonts w:ascii="Intel Clear" w:hAnsi="Intel Clear" w:hint="default"/>
      </w:rPr>
    </w:lvl>
    <w:lvl w:ilvl="5" w:tplc="A328E606" w:tentative="1">
      <w:start w:val="1"/>
      <w:numFmt w:val="bullet"/>
      <w:lvlText w:val="–"/>
      <w:lvlJc w:val="left"/>
      <w:pPr>
        <w:tabs>
          <w:tab w:val="num" w:pos="4320"/>
        </w:tabs>
        <w:ind w:left="4320" w:hanging="360"/>
      </w:pPr>
      <w:rPr>
        <w:rFonts w:ascii="Intel Clear" w:hAnsi="Intel Clear" w:hint="default"/>
      </w:rPr>
    </w:lvl>
    <w:lvl w:ilvl="6" w:tplc="20FA7348" w:tentative="1">
      <w:start w:val="1"/>
      <w:numFmt w:val="bullet"/>
      <w:lvlText w:val="–"/>
      <w:lvlJc w:val="left"/>
      <w:pPr>
        <w:tabs>
          <w:tab w:val="num" w:pos="5040"/>
        </w:tabs>
        <w:ind w:left="5040" w:hanging="360"/>
      </w:pPr>
      <w:rPr>
        <w:rFonts w:ascii="Intel Clear" w:hAnsi="Intel Clear" w:hint="default"/>
      </w:rPr>
    </w:lvl>
    <w:lvl w:ilvl="7" w:tplc="2D30CE90" w:tentative="1">
      <w:start w:val="1"/>
      <w:numFmt w:val="bullet"/>
      <w:lvlText w:val="–"/>
      <w:lvlJc w:val="left"/>
      <w:pPr>
        <w:tabs>
          <w:tab w:val="num" w:pos="5760"/>
        </w:tabs>
        <w:ind w:left="5760" w:hanging="360"/>
      </w:pPr>
      <w:rPr>
        <w:rFonts w:ascii="Intel Clear" w:hAnsi="Intel Clear" w:hint="default"/>
      </w:rPr>
    </w:lvl>
    <w:lvl w:ilvl="8" w:tplc="08DC3100" w:tentative="1">
      <w:start w:val="1"/>
      <w:numFmt w:val="bullet"/>
      <w:lvlText w:val="–"/>
      <w:lvlJc w:val="left"/>
      <w:pPr>
        <w:tabs>
          <w:tab w:val="num" w:pos="6480"/>
        </w:tabs>
        <w:ind w:left="6480" w:hanging="360"/>
      </w:pPr>
      <w:rPr>
        <w:rFonts w:ascii="Intel Clear" w:hAnsi="Intel Clear" w:hint="default"/>
      </w:rPr>
    </w:lvl>
  </w:abstractNum>
  <w:abstractNum w:abstractNumId="16" w15:restartNumberingAfterBreak="0">
    <w:nsid w:val="3F957489"/>
    <w:multiLevelType w:val="hybridMultilevel"/>
    <w:tmpl w:val="FFECA174"/>
    <w:lvl w:ilvl="0" w:tplc="27AAF7A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514C"/>
    <w:multiLevelType w:val="hybridMultilevel"/>
    <w:tmpl w:val="2C76F9EE"/>
    <w:lvl w:ilvl="0" w:tplc="55F288FC">
      <w:start w:val="2"/>
      <w:numFmt w:val="bullet"/>
      <w:lvlText w:val="-"/>
      <w:lvlJc w:val="left"/>
      <w:pPr>
        <w:ind w:left="93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48D0CA4"/>
    <w:multiLevelType w:val="hybridMultilevel"/>
    <w:tmpl w:val="58D8DC4E"/>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E04C6"/>
    <w:multiLevelType w:val="hybridMultilevel"/>
    <w:tmpl w:val="4DA655DC"/>
    <w:lvl w:ilvl="0" w:tplc="55F288FC">
      <w:start w:val="2"/>
      <w:numFmt w:val="bullet"/>
      <w:lvlText w:val="-"/>
      <w:lvlJc w:val="left"/>
      <w:pPr>
        <w:ind w:left="930" w:hanging="360"/>
      </w:pPr>
      <w:rPr>
        <w:rFonts w:ascii="Times New Roman" w:eastAsia="MS Mincho" w:hAnsi="Times New Roman"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73D3A00"/>
    <w:multiLevelType w:val="hybridMultilevel"/>
    <w:tmpl w:val="58D8DC4E"/>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71B26"/>
    <w:multiLevelType w:val="hybridMultilevel"/>
    <w:tmpl w:val="4B30E1E8"/>
    <w:lvl w:ilvl="0" w:tplc="0D62AF2E">
      <w:start w:val="1"/>
      <w:numFmt w:val="bullet"/>
      <w:lvlText w:val="–"/>
      <w:lvlJc w:val="left"/>
      <w:pPr>
        <w:tabs>
          <w:tab w:val="num" w:pos="720"/>
        </w:tabs>
        <w:ind w:left="720" w:hanging="360"/>
      </w:pPr>
      <w:rPr>
        <w:rFonts w:ascii="Intel Clear" w:hAnsi="Intel Clear" w:hint="default"/>
      </w:rPr>
    </w:lvl>
    <w:lvl w:ilvl="1" w:tplc="F97249A0" w:tentative="1">
      <w:start w:val="1"/>
      <w:numFmt w:val="bullet"/>
      <w:lvlText w:val="–"/>
      <w:lvlJc w:val="left"/>
      <w:pPr>
        <w:tabs>
          <w:tab w:val="num" w:pos="1440"/>
        </w:tabs>
        <w:ind w:left="1440" w:hanging="360"/>
      </w:pPr>
      <w:rPr>
        <w:rFonts w:ascii="Intel Clear" w:hAnsi="Intel Clear" w:hint="default"/>
      </w:rPr>
    </w:lvl>
    <w:lvl w:ilvl="2" w:tplc="F20A2814">
      <w:start w:val="1"/>
      <w:numFmt w:val="bullet"/>
      <w:lvlText w:val="–"/>
      <w:lvlJc w:val="left"/>
      <w:pPr>
        <w:tabs>
          <w:tab w:val="num" w:pos="2160"/>
        </w:tabs>
        <w:ind w:left="2160" w:hanging="360"/>
      </w:pPr>
      <w:rPr>
        <w:rFonts w:ascii="Intel Clear" w:hAnsi="Intel Clear" w:hint="default"/>
      </w:rPr>
    </w:lvl>
    <w:lvl w:ilvl="3" w:tplc="EF16B8C0" w:tentative="1">
      <w:start w:val="1"/>
      <w:numFmt w:val="bullet"/>
      <w:lvlText w:val="–"/>
      <w:lvlJc w:val="left"/>
      <w:pPr>
        <w:tabs>
          <w:tab w:val="num" w:pos="2880"/>
        </w:tabs>
        <w:ind w:left="2880" w:hanging="360"/>
      </w:pPr>
      <w:rPr>
        <w:rFonts w:ascii="Intel Clear" w:hAnsi="Intel Clear" w:hint="default"/>
      </w:rPr>
    </w:lvl>
    <w:lvl w:ilvl="4" w:tplc="2B105FC2" w:tentative="1">
      <w:start w:val="1"/>
      <w:numFmt w:val="bullet"/>
      <w:lvlText w:val="–"/>
      <w:lvlJc w:val="left"/>
      <w:pPr>
        <w:tabs>
          <w:tab w:val="num" w:pos="3600"/>
        </w:tabs>
        <w:ind w:left="3600" w:hanging="360"/>
      </w:pPr>
      <w:rPr>
        <w:rFonts w:ascii="Intel Clear" w:hAnsi="Intel Clear" w:hint="default"/>
      </w:rPr>
    </w:lvl>
    <w:lvl w:ilvl="5" w:tplc="182A4A52" w:tentative="1">
      <w:start w:val="1"/>
      <w:numFmt w:val="bullet"/>
      <w:lvlText w:val="–"/>
      <w:lvlJc w:val="left"/>
      <w:pPr>
        <w:tabs>
          <w:tab w:val="num" w:pos="4320"/>
        </w:tabs>
        <w:ind w:left="4320" w:hanging="360"/>
      </w:pPr>
      <w:rPr>
        <w:rFonts w:ascii="Intel Clear" w:hAnsi="Intel Clear" w:hint="default"/>
      </w:rPr>
    </w:lvl>
    <w:lvl w:ilvl="6" w:tplc="8C04174A" w:tentative="1">
      <w:start w:val="1"/>
      <w:numFmt w:val="bullet"/>
      <w:lvlText w:val="–"/>
      <w:lvlJc w:val="left"/>
      <w:pPr>
        <w:tabs>
          <w:tab w:val="num" w:pos="5040"/>
        </w:tabs>
        <w:ind w:left="5040" w:hanging="360"/>
      </w:pPr>
      <w:rPr>
        <w:rFonts w:ascii="Intel Clear" w:hAnsi="Intel Clear" w:hint="default"/>
      </w:rPr>
    </w:lvl>
    <w:lvl w:ilvl="7" w:tplc="D7BCFEE8" w:tentative="1">
      <w:start w:val="1"/>
      <w:numFmt w:val="bullet"/>
      <w:lvlText w:val="–"/>
      <w:lvlJc w:val="left"/>
      <w:pPr>
        <w:tabs>
          <w:tab w:val="num" w:pos="5760"/>
        </w:tabs>
        <w:ind w:left="5760" w:hanging="360"/>
      </w:pPr>
      <w:rPr>
        <w:rFonts w:ascii="Intel Clear" w:hAnsi="Intel Clear" w:hint="default"/>
      </w:rPr>
    </w:lvl>
    <w:lvl w:ilvl="8" w:tplc="99D63528" w:tentative="1">
      <w:start w:val="1"/>
      <w:numFmt w:val="bullet"/>
      <w:lvlText w:val="–"/>
      <w:lvlJc w:val="left"/>
      <w:pPr>
        <w:tabs>
          <w:tab w:val="num" w:pos="6480"/>
        </w:tabs>
        <w:ind w:left="6480" w:hanging="360"/>
      </w:pPr>
      <w:rPr>
        <w:rFonts w:ascii="Intel Clear" w:hAnsi="Intel Clear" w:hint="default"/>
      </w:rPr>
    </w:lvl>
  </w:abstractNum>
  <w:abstractNum w:abstractNumId="23" w15:restartNumberingAfterBreak="0">
    <w:nsid w:val="51614987"/>
    <w:multiLevelType w:val="hybridMultilevel"/>
    <w:tmpl w:val="EE826F6C"/>
    <w:lvl w:ilvl="0" w:tplc="24D43FBE">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34A42"/>
    <w:multiLevelType w:val="hybridMultilevel"/>
    <w:tmpl w:val="241EE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06A12"/>
    <w:multiLevelType w:val="hybridMultilevel"/>
    <w:tmpl w:val="12DE4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B65260"/>
    <w:multiLevelType w:val="hybridMultilevel"/>
    <w:tmpl w:val="F1AC1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8133F6"/>
    <w:multiLevelType w:val="hybridMultilevel"/>
    <w:tmpl w:val="3BFA4D44"/>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8" w15:restartNumberingAfterBreak="0">
    <w:nsid w:val="5D1822C1"/>
    <w:multiLevelType w:val="hybridMultilevel"/>
    <w:tmpl w:val="05283ACC"/>
    <w:lvl w:ilvl="0" w:tplc="9822DFD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F4B29"/>
    <w:multiLevelType w:val="hybridMultilevel"/>
    <w:tmpl w:val="7D965204"/>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3A7F70"/>
    <w:multiLevelType w:val="hybridMultilevel"/>
    <w:tmpl w:val="AB86CBC4"/>
    <w:lvl w:ilvl="0" w:tplc="C5FAA078">
      <w:start w:val="3"/>
      <w:numFmt w:val="bullet"/>
      <w:lvlText w:val="-"/>
      <w:lvlJc w:val="left"/>
      <w:pPr>
        <w:ind w:left="64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035B1"/>
    <w:multiLevelType w:val="hybridMultilevel"/>
    <w:tmpl w:val="EE409744"/>
    <w:lvl w:ilvl="0" w:tplc="C5FAA078">
      <w:start w:val="3"/>
      <w:numFmt w:val="bullet"/>
      <w:lvlText w:val="-"/>
      <w:lvlJc w:val="left"/>
      <w:pPr>
        <w:ind w:left="64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95C37"/>
    <w:multiLevelType w:val="hybridMultilevel"/>
    <w:tmpl w:val="C1F6A8B8"/>
    <w:lvl w:ilvl="0" w:tplc="3D368C62">
      <w:start w:val="1"/>
      <w:numFmt w:val="bullet"/>
      <w:lvlText w:val="•"/>
      <w:lvlJc w:val="left"/>
      <w:pPr>
        <w:tabs>
          <w:tab w:val="num" w:pos="360"/>
        </w:tabs>
        <w:ind w:left="360" w:hanging="360"/>
      </w:pPr>
      <w:rPr>
        <w:rFonts w:ascii="Arial" w:hAnsi="Arial" w:hint="default"/>
      </w:rPr>
    </w:lvl>
    <w:lvl w:ilvl="1" w:tplc="10E6CC00">
      <w:start w:val="1"/>
      <w:numFmt w:val="bullet"/>
      <w:lvlText w:val="•"/>
      <w:lvlJc w:val="left"/>
      <w:pPr>
        <w:tabs>
          <w:tab w:val="num" w:pos="1080"/>
        </w:tabs>
        <w:ind w:left="1080" w:hanging="360"/>
      </w:pPr>
      <w:rPr>
        <w:rFonts w:ascii="Arial" w:hAnsi="Arial" w:hint="default"/>
      </w:rPr>
    </w:lvl>
    <w:lvl w:ilvl="2" w:tplc="99E6833A">
      <w:start w:val="3094"/>
      <w:numFmt w:val="bullet"/>
      <w:lvlText w:val="−"/>
      <w:lvlJc w:val="left"/>
      <w:pPr>
        <w:tabs>
          <w:tab w:val="num" w:pos="1800"/>
        </w:tabs>
        <w:ind w:left="1800" w:hanging="360"/>
      </w:pPr>
      <w:rPr>
        <w:rFonts w:ascii="Calibri" w:hAnsi="Calibri" w:hint="default"/>
      </w:rPr>
    </w:lvl>
    <w:lvl w:ilvl="3" w:tplc="A58C81E8">
      <w:start w:val="3094"/>
      <w:numFmt w:val="bullet"/>
      <w:lvlText w:val="−"/>
      <w:lvlJc w:val="left"/>
      <w:pPr>
        <w:tabs>
          <w:tab w:val="num" w:pos="2520"/>
        </w:tabs>
        <w:ind w:left="2520" w:hanging="360"/>
      </w:pPr>
      <w:rPr>
        <w:rFonts w:ascii="Calibri" w:hAnsi="Calibri" w:hint="default"/>
      </w:rPr>
    </w:lvl>
    <w:lvl w:ilvl="4" w:tplc="45B47E72">
      <w:start w:val="3094"/>
      <w:numFmt w:val="bullet"/>
      <w:lvlText w:val="−"/>
      <w:lvlJc w:val="left"/>
      <w:pPr>
        <w:tabs>
          <w:tab w:val="num" w:pos="3240"/>
        </w:tabs>
        <w:ind w:left="3240" w:hanging="360"/>
      </w:pPr>
      <w:rPr>
        <w:rFonts w:ascii="Calibri" w:hAnsi="Calibri" w:hint="default"/>
      </w:rPr>
    </w:lvl>
    <w:lvl w:ilvl="5" w:tplc="6CC074A8" w:tentative="1">
      <w:start w:val="1"/>
      <w:numFmt w:val="bullet"/>
      <w:lvlText w:val="•"/>
      <w:lvlJc w:val="left"/>
      <w:pPr>
        <w:tabs>
          <w:tab w:val="num" w:pos="3960"/>
        </w:tabs>
        <w:ind w:left="3960" w:hanging="360"/>
      </w:pPr>
      <w:rPr>
        <w:rFonts w:ascii="Arial" w:hAnsi="Arial" w:hint="default"/>
      </w:rPr>
    </w:lvl>
    <w:lvl w:ilvl="6" w:tplc="B2FC09AA" w:tentative="1">
      <w:start w:val="1"/>
      <w:numFmt w:val="bullet"/>
      <w:lvlText w:val="•"/>
      <w:lvlJc w:val="left"/>
      <w:pPr>
        <w:tabs>
          <w:tab w:val="num" w:pos="4680"/>
        </w:tabs>
        <w:ind w:left="4680" w:hanging="360"/>
      </w:pPr>
      <w:rPr>
        <w:rFonts w:ascii="Arial" w:hAnsi="Arial" w:hint="default"/>
      </w:rPr>
    </w:lvl>
    <w:lvl w:ilvl="7" w:tplc="1F88FF68" w:tentative="1">
      <w:start w:val="1"/>
      <w:numFmt w:val="bullet"/>
      <w:lvlText w:val="•"/>
      <w:lvlJc w:val="left"/>
      <w:pPr>
        <w:tabs>
          <w:tab w:val="num" w:pos="5400"/>
        </w:tabs>
        <w:ind w:left="5400" w:hanging="360"/>
      </w:pPr>
      <w:rPr>
        <w:rFonts w:ascii="Arial" w:hAnsi="Arial" w:hint="default"/>
      </w:rPr>
    </w:lvl>
    <w:lvl w:ilvl="8" w:tplc="DA00B12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E7248A2"/>
    <w:multiLevelType w:val="hybridMultilevel"/>
    <w:tmpl w:val="7EF88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B14417"/>
    <w:multiLevelType w:val="hybridMultilevel"/>
    <w:tmpl w:val="5DC6EFE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6505F6"/>
    <w:multiLevelType w:val="hybridMultilevel"/>
    <w:tmpl w:val="7D965204"/>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F75505"/>
    <w:multiLevelType w:val="hybridMultilevel"/>
    <w:tmpl w:val="D994B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887315"/>
    <w:multiLevelType w:val="hybridMultilevel"/>
    <w:tmpl w:val="58D8DC4E"/>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24165"/>
    <w:multiLevelType w:val="hybridMultilevel"/>
    <w:tmpl w:val="1AB4E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6E0B04"/>
    <w:multiLevelType w:val="hybridMultilevel"/>
    <w:tmpl w:val="5444203E"/>
    <w:lvl w:ilvl="0" w:tplc="2E141B7C">
      <w:start w:val="1"/>
      <w:numFmt w:val="lowerRoman"/>
      <w:lvlText w:val="(%1)"/>
      <w:lvlJc w:val="left"/>
      <w:pPr>
        <w:ind w:left="640" w:hanging="360"/>
      </w:pPr>
      <w:rPr>
        <w:rFonts w:ascii="Times New Roman" w:eastAsia="MS Mincho"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39"/>
  </w:num>
  <w:num w:numId="4">
    <w:abstractNumId w:val="11"/>
  </w:num>
  <w:num w:numId="5">
    <w:abstractNumId w:val="10"/>
  </w:num>
  <w:num w:numId="6">
    <w:abstractNumId w:val="8"/>
  </w:num>
  <w:num w:numId="7">
    <w:abstractNumId w:val="25"/>
  </w:num>
  <w:num w:numId="8">
    <w:abstractNumId w:val="31"/>
  </w:num>
  <w:num w:numId="9">
    <w:abstractNumId w:val="12"/>
  </w:num>
  <w:num w:numId="10">
    <w:abstractNumId w:val="30"/>
  </w:num>
  <w:num w:numId="11">
    <w:abstractNumId w:val="41"/>
  </w:num>
  <w:num w:numId="12">
    <w:abstractNumId w:val="4"/>
  </w:num>
  <w:num w:numId="13">
    <w:abstractNumId w:val="7"/>
  </w:num>
  <w:num w:numId="14">
    <w:abstractNumId w:val="0"/>
  </w:num>
  <w:num w:numId="15">
    <w:abstractNumId w:val="26"/>
  </w:num>
  <w:num w:numId="16">
    <w:abstractNumId w:val="28"/>
  </w:num>
  <w:num w:numId="17">
    <w:abstractNumId w:val="19"/>
  </w:num>
  <w:num w:numId="18">
    <w:abstractNumId w:val="23"/>
  </w:num>
  <w:num w:numId="19">
    <w:abstractNumId w:val="36"/>
  </w:num>
  <w:num w:numId="20">
    <w:abstractNumId w:val="35"/>
  </w:num>
  <w:num w:numId="21">
    <w:abstractNumId w:val="20"/>
  </w:num>
  <w:num w:numId="22">
    <w:abstractNumId w:val="9"/>
  </w:num>
  <w:num w:numId="23">
    <w:abstractNumId w:val="38"/>
  </w:num>
  <w:num w:numId="24">
    <w:abstractNumId w:val="29"/>
  </w:num>
  <w:num w:numId="25">
    <w:abstractNumId w:val="21"/>
  </w:num>
  <w:num w:numId="26">
    <w:abstractNumId w:val="5"/>
  </w:num>
  <w:num w:numId="27">
    <w:abstractNumId w:val="37"/>
  </w:num>
  <w:num w:numId="28">
    <w:abstractNumId w:val="6"/>
  </w:num>
  <w:num w:numId="29">
    <w:abstractNumId w:val="17"/>
  </w:num>
  <w:num w:numId="30">
    <w:abstractNumId w:val="3"/>
  </w:num>
  <w:num w:numId="31">
    <w:abstractNumId w:val="27"/>
  </w:num>
  <w:num w:numId="32">
    <w:abstractNumId w:val="32"/>
  </w:num>
  <w:num w:numId="33">
    <w:abstractNumId w:val="22"/>
  </w:num>
  <w:num w:numId="34">
    <w:abstractNumId w:val="40"/>
  </w:num>
  <w:num w:numId="35">
    <w:abstractNumId w:val="13"/>
  </w:num>
  <w:num w:numId="36">
    <w:abstractNumId w:val="1"/>
  </w:num>
  <w:num w:numId="37">
    <w:abstractNumId w:val="33"/>
  </w:num>
  <w:num w:numId="38">
    <w:abstractNumId w:val="15"/>
  </w:num>
  <w:num w:numId="39">
    <w:abstractNumId w:val="24"/>
  </w:num>
  <w:num w:numId="40">
    <w:abstractNumId w:val="16"/>
  </w:num>
  <w:num w:numId="41">
    <w:abstractNumId w:val="14"/>
  </w:num>
  <w:num w:numId="4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f8f8f8"/>
    </o:shapedefaults>
  </w:hdrShapeDefaults>
  <w:footnotePr>
    <w:numRestart w:val="eachSect"/>
    <w:footnote w:id="-1"/>
    <w:footnote w:id="0"/>
  </w:footnotePr>
  <w:endnotePr>
    <w:endnote w:id="-1"/>
    <w:endnote w:id="0"/>
  </w:endnotePr>
  <w:compat>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6B7"/>
    <w:rsid w:val="00000910"/>
    <w:rsid w:val="00000A54"/>
    <w:rsid w:val="00001021"/>
    <w:rsid w:val="000018A0"/>
    <w:rsid w:val="00001A41"/>
    <w:rsid w:val="00001E8F"/>
    <w:rsid w:val="00001FFD"/>
    <w:rsid w:val="00002B6E"/>
    <w:rsid w:val="00002CD1"/>
    <w:rsid w:val="00002E74"/>
    <w:rsid w:val="0000301D"/>
    <w:rsid w:val="00003051"/>
    <w:rsid w:val="000032C1"/>
    <w:rsid w:val="0000341B"/>
    <w:rsid w:val="0000341E"/>
    <w:rsid w:val="00003531"/>
    <w:rsid w:val="000036E7"/>
    <w:rsid w:val="00003883"/>
    <w:rsid w:val="00004006"/>
    <w:rsid w:val="0000443A"/>
    <w:rsid w:val="000045F3"/>
    <w:rsid w:val="0000481B"/>
    <w:rsid w:val="00004E62"/>
    <w:rsid w:val="000058D4"/>
    <w:rsid w:val="00005BDE"/>
    <w:rsid w:val="00006110"/>
    <w:rsid w:val="00006198"/>
    <w:rsid w:val="0000667F"/>
    <w:rsid w:val="00006C4A"/>
    <w:rsid w:val="00006C8A"/>
    <w:rsid w:val="00007D9E"/>
    <w:rsid w:val="00010283"/>
    <w:rsid w:val="00010342"/>
    <w:rsid w:val="0001034A"/>
    <w:rsid w:val="00010367"/>
    <w:rsid w:val="00010EE0"/>
    <w:rsid w:val="00011027"/>
    <w:rsid w:val="000115E6"/>
    <w:rsid w:val="0001181D"/>
    <w:rsid w:val="00011C44"/>
    <w:rsid w:val="0001245D"/>
    <w:rsid w:val="000126F8"/>
    <w:rsid w:val="00012839"/>
    <w:rsid w:val="000129BF"/>
    <w:rsid w:val="00012B92"/>
    <w:rsid w:val="00013004"/>
    <w:rsid w:val="00013333"/>
    <w:rsid w:val="000138F3"/>
    <w:rsid w:val="00013A12"/>
    <w:rsid w:val="00013DD7"/>
    <w:rsid w:val="00013E66"/>
    <w:rsid w:val="00013ED9"/>
    <w:rsid w:val="000140FD"/>
    <w:rsid w:val="0001465F"/>
    <w:rsid w:val="00014963"/>
    <w:rsid w:val="00014D51"/>
    <w:rsid w:val="00014FFF"/>
    <w:rsid w:val="0001514A"/>
    <w:rsid w:val="00015595"/>
    <w:rsid w:val="00015CF2"/>
    <w:rsid w:val="000161E5"/>
    <w:rsid w:val="000167F5"/>
    <w:rsid w:val="00016A3A"/>
    <w:rsid w:val="00016AA1"/>
    <w:rsid w:val="00016FCA"/>
    <w:rsid w:val="00016FE6"/>
    <w:rsid w:val="00017422"/>
    <w:rsid w:val="00017A58"/>
    <w:rsid w:val="00020690"/>
    <w:rsid w:val="0002087D"/>
    <w:rsid w:val="00020BD6"/>
    <w:rsid w:val="00020CDD"/>
    <w:rsid w:val="00021396"/>
    <w:rsid w:val="0002180A"/>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7229"/>
    <w:rsid w:val="0002737A"/>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352E"/>
    <w:rsid w:val="0003375A"/>
    <w:rsid w:val="00033B9A"/>
    <w:rsid w:val="000344EA"/>
    <w:rsid w:val="000345EF"/>
    <w:rsid w:val="00034928"/>
    <w:rsid w:val="00034EB5"/>
    <w:rsid w:val="00034EED"/>
    <w:rsid w:val="00034F8D"/>
    <w:rsid w:val="0003558C"/>
    <w:rsid w:val="0003567E"/>
    <w:rsid w:val="00035828"/>
    <w:rsid w:val="000359A2"/>
    <w:rsid w:val="00035DBB"/>
    <w:rsid w:val="00035FDA"/>
    <w:rsid w:val="0003626F"/>
    <w:rsid w:val="0003633F"/>
    <w:rsid w:val="0003639E"/>
    <w:rsid w:val="0003668C"/>
    <w:rsid w:val="00036F82"/>
    <w:rsid w:val="00037532"/>
    <w:rsid w:val="000375C1"/>
    <w:rsid w:val="000378CF"/>
    <w:rsid w:val="00037CD0"/>
    <w:rsid w:val="00040184"/>
    <w:rsid w:val="00040549"/>
    <w:rsid w:val="000407FE"/>
    <w:rsid w:val="000415ED"/>
    <w:rsid w:val="00041973"/>
    <w:rsid w:val="000419E1"/>
    <w:rsid w:val="00041A4F"/>
    <w:rsid w:val="00041D08"/>
    <w:rsid w:val="000420FB"/>
    <w:rsid w:val="000421CD"/>
    <w:rsid w:val="000426FE"/>
    <w:rsid w:val="00043021"/>
    <w:rsid w:val="00043AC2"/>
    <w:rsid w:val="00043D07"/>
    <w:rsid w:val="00043D2E"/>
    <w:rsid w:val="00044053"/>
    <w:rsid w:val="0004411A"/>
    <w:rsid w:val="000446A4"/>
    <w:rsid w:val="00044F34"/>
    <w:rsid w:val="0004511D"/>
    <w:rsid w:val="00045318"/>
    <w:rsid w:val="000453A6"/>
    <w:rsid w:val="00046088"/>
    <w:rsid w:val="000466A9"/>
    <w:rsid w:val="000468F6"/>
    <w:rsid w:val="00046B02"/>
    <w:rsid w:val="00046B95"/>
    <w:rsid w:val="00046C98"/>
    <w:rsid w:val="0004710F"/>
    <w:rsid w:val="0004791F"/>
    <w:rsid w:val="0004795F"/>
    <w:rsid w:val="00047A40"/>
    <w:rsid w:val="00051970"/>
    <w:rsid w:val="00052246"/>
    <w:rsid w:val="00052731"/>
    <w:rsid w:val="00053010"/>
    <w:rsid w:val="000536F3"/>
    <w:rsid w:val="00053E79"/>
    <w:rsid w:val="0005401A"/>
    <w:rsid w:val="000549BA"/>
    <w:rsid w:val="00054A77"/>
    <w:rsid w:val="00054DDE"/>
    <w:rsid w:val="0005504D"/>
    <w:rsid w:val="000550EF"/>
    <w:rsid w:val="00055861"/>
    <w:rsid w:val="00055B21"/>
    <w:rsid w:val="0005645F"/>
    <w:rsid w:val="00056C99"/>
    <w:rsid w:val="00056CA8"/>
    <w:rsid w:val="00057694"/>
    <w:rsid w:val="00057ABC"/>
    <w:rsid w:val="000601B0"/>
    <w:rsid w:val="000603F0"/>
    <w:rsid w:val="00060AA9"/>
    <w:rsid w:val="00060BA5"/>
    <w:rsid w:val="00060D7F"/>
    <w:rsid w:val="00060F05"/>
    <w:rsid w:val="0006100D"/>
    <w:rsid w:val="000610DF"/>
    <w:rsid w:val="00061573"/>
    <w:rsid w:val="00061A4D"/>
    <w:rsid w:val="00062128"/>
    <w:rsid w:val="000622CC"/>
    <w:rsid w:val="000623C9"/>
    <w:rsid w:val="00062717"/>
    <w:rsid w:val="00062A1C"/>
    <w:rsid w:val="00062E5A"/>
    <w:rsid w:val="00062EB0"/>
    <w:rsid w:val="00062F52"/>
    <w:rsid w:val="00063F4F"/>
    <w:rsid w:val="0006427B"/>
    <w:rsid w:val="000642D1"/>
    <w:rsid w:val="000643A3"/>
    <w:rsid w:val="0006440F"/>
    <w:rsid w:val="000644E7"/>
    <w:rsid w:val="000646A7"/>
    <w:rsid w:val="000649A0"/>
    <w:rsid w:val="00064C2D"/>
    <w:rsid w:val="00064EAB"/>
    <w:rsid w:val="00065D38"/>
    <w:rsid w:val="00065FA9"/>
    <w:rsid w:val="00065FD4"/>
    <w:rsid w:val="0006654B"/>
    <w:rsid w:val="000668FB"/>
    <w:rsid w:val="00066DC4"/>
    <w:rsid w:val="00066EFF"/>
    <w:rsid w:val="00067530"/>
    <w:rsid w:val="00067DB0"/>
    <w:rsid w:val="00070561"/>
    <w:rsid w:val="00070D86"/>
    <w:rsid w:val="00070ECC"/>
    <w:rsid w:val="00070F90"/>
    <w:rsid w:val="000713C1"/>
    <w:rsid w:val="0007156C"/>
    <w:rsid w:val="00071CD0"/>
    <w:rsid w:val="000720AA"/>
    <w:rsid w:val="00072661"/>
    <w:rsid w:val="00072859"/>
    <w:rsid w:val="0007357B"/>
    <w:rsid w:val="000737DA"/>
    <w:rsid w:val="00074192"/>
    <w:rsid w:val="00074466"/>
    <w:rsid w:val="00074491"/>
    <w:rsid w:val="00075279"/>
    <w:rsid w:val="0007555F"/>
    <w:rsid w:val="00075F81"/>
    <w:rsid w:val="00075FF8"/>
    <w:rsid w:val="000760DF"/>
    <w:rsid w:val="000767B3"/>
    <w:rsid w:val="00076CFC"/>
    <w:rsid w:val="0007706A"/>
    <w:rsid w:val="00077FE0"/>
    <w:rsid w:val="000807AE"/>
    <w:rsid w:val="00080990"/>
    <w:rsid w:val="00080EDD"/>
    <w:rsid w:val="0008118C"/>
    <w:rsid w:val="00081270"/>
    <w:rsid w:val="000812C8"/>
    <w:rsid w:val="0008144E"/>
    <w:rsid w:val="000818F9"/>
    <w:rsid w:val="00081DD5"/>
    <w:rsid w:val="000822B1"/>
    <w:rsid w:val="000823D2"/>
    <w:rsid w:val="000823EB"/>
    <w:rsid w:val="000824EF"/>
    <w:rsid w:val="00082634"/>
    <w:rsid w:val="0008289E"/>
    <w:rsid w:val="00083081"/>
    <w:rsid w:val="0008336D"/>
    <w:rsid w:val="00083439"/>
    <w:rsid w:val="000834A4"/>
    <w:rsid w:val="00083C49"/>
    <w:rsid w:val="000841A8"/>
    <w:rsid w:val="00084301"/>
    <w:rsid w:val="000843CE"/>
    <w:rsid w:val="0008452A"/>
    <w:rsid w:val="00084BE4"/>
    <w:rsid w:val="0008544F"/>
    <w:rsid w:val="00085AB1"/>
    <w:rsid w:val="00085C24"/>
    <w:rsid w:val="00085DB7"/>
    <w:rsid w:val="000864C4"/>
    <w:rsid w:val="0008674D"/>
    <w:rsid w:val="0008682B"/>
    <w:rsid w:val="000868C5"/>
    <w:rsid w:val="00086E54"/>
    <w:rsid w:val="00086E82"/>
    <w:rsid w:val="00086FFB"/>
    <w:rsid w:val="000873B2"/>
    <w:rsid w:val="00090392"/>
    <w:rsid w:val="00090BB8"/>
    <w:rsid w:val="00091B10"/>
    <w:rsid w:val="00092919"/>
    <w:rsid w:val="00092CBB"/>
    <w:rsid w:val="00092DCA"/>
    <w:rsid w:val="000935E6"/>
    <w:rsid w:val="000937D2"/>
    <w:rsid w:val="000940C0"/>
    <w:rsid w:val="000940D2"/>
    <w:rsid w:val="000941FB"/>
    <w:rsid w:val="00094FFF"/>
    <w:rsid w:val="000952C2"/>
    <w:rsid w:val="000958D0"/>
    <w:rsid w:val="0009592B"/>
    <w:rsid w:val="00096197"/>
    <w:rsid w:val="000961ED"/>
    <w:rsid w:val="0009715C"/>
    <w:rsid w:val="000972E8"/>
    <w:rsid w:val="00097968"/>
    <w:rsid w:val="000A023B"/>
    <w:rsid w:val="000A0B23"/>
    <w:rsid w:val="000A0C79"/>
    <w:rsid w:val="000A0D80"/>
    <w:rsid w:val="000A1128"/>
    <w:rsid w:val="000A1326"/>
    <w:rsid w:val="000A1400"/>
    <w:rsid w:val="000A1560"/>
    <w:rsid w:val="000A16E8"/>
    <w:rsid w:val="000A1893"/>
    <w:rsid w:val="000A1E52"/>
    <w:rsid w:val="000A2153"/>
    <w:rsid w:val="000A25DF"/>
    <w:rsid w:val="000A2A53"/>
    <w:rsid w:val="000A2AC9"/>
    <w:rsid w:val="000A2D07"/>
    <w:rsid w:val="000A31EE"/>
    <w:rsid w:val="000A336B"/>
    <w:rsid w:val="000A343E"/>
    <w:rsid w:val="000A3A69"/>
    <w:rsid w:val="000A3CF5"/>
    <w:rsid w:val="000A3F33"/>
    <w:rsid w:val="000A401B"/>
    <w:rsid w:val="000A412F"/>
    <w:rsid w:val="000A45F4"/>
    <w:rsid w:val="000A561C"/>
    <w:rsid w:val="000A5708"/>
    <w:rsid w:val="000A6602"/>
    <w:rsid w:val="000A786A"/>
    <w:rsid w:val="000A791E"/>
    <w:rsid w:val="000A7931"/>
    <w:rsid w:val="000A79E3"/>
    <w:rsid w:val="000A7AEC"/>
    <w:rsid w:val="000B04A1"/>
    <w:rsid w:val="000B0794"/>
    <w:rsid w:val="000B0B23"/>
    <w:rsid w:val="000B0DCB"/>
    <w:rsid w:val="000B10C9"/>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41A"/>
    <w:rsid w:val="000B7873"/>
    <w:rsid w:val="000B7D44"/>
    <w:rsid w:val="000B7D52"/>
    <w:rsid w:val="000B7F05"/>
    <w:rsid w:val="000C075A"/>
    <w:rsid w:val="000C084C"/>
    <w:rsid w:val="000C086D"/>
    <w:rsid w:val="000C0B1F"/>
    <w:rsid w:val="000C152D"/>
    <w:rsid w:val="000C1BED"/>
    <w:rsid w:val="000C1C88"/>
    <w:rsid w:val="000C1EBE"/>
    <w:rsid w:val="000C237A"/>
    <w:rsid w:val="000C27A2"/>
    <w:rsid w:val="000C2906"/>
    <w:rsid w:val="000C291C"/>
    <w:rsid w:val="000C2E55"/>
    <w:rsid w:val="000C3179"/>
    <w:rsid w:val="000C3AA3"/>
    <w:rsid w:val="000C3CDF"/>
    <w:rsid w:val="000C4A55"/>
    <w:rsid w:val="000C4C43"/>
    <w:rsid w:val="000C5396"/>
    <w:rsid w:val="000C59F8"/>
    <w:rsid w:val="000C5B35"/>
    <w:rsid w:val="000C5D57"/>
    <w:rsid w:val="000C5FD2"/>
    <w:rsid w:val="000C6414"/>
    <w:rsid w:val="000C655C"/>
    <w:rsid w:val="000C6CBF"/>
    <w:rsid w:val="000C6D43"/>
    <w:rsid w:val="000C7201"/>
    <w:rsid w:val="000C73B4"/>
    <w:rsid w:val="000C7D4E"/>
    <w:rsid w:val="000C7E14"/>
    <w:rsid w:val="000D01BA"/>
    <w:rsid w:val="000D07FE"/>
    <w:rsid w:val="000D0D43"/>
    <w:rsid w:val="000D0F9D"/>
    <w:rsid w:val="000D1473"/>
    <w:rsid w:val="000D14F3"/>
    <w:rsid w:val="000D19C5"/>
    <w:rsid w:val="000D1A28"/>
    <w:rsid w:val="000D247A"/>
    <w:rsid w:val="000D248A"/>
    <w:rsid w:val="000D253B"/>
    <w:rsid w:val="000D2D12"/>
    <w:rsid w:val="000D2E2A"/>
    <w:rsid w:val="000D3487"/>
    <w:rsid w:val="000D3A34"/>
    <w:rsid w:val="000D3CB5"/>
    <w:rsid w:val="000D401B"/>
    <w:rsid w:val="000D4240"/>
    <w:rsid w:val="000D424F"/>
    <w:rsid w:val="000D4574"/>
    <w:rsid w:val="000D460D"/>
    <w:rsid w:val="000D46EE"/>
    <w:rsid w:val="000D4CE6"/>
    <w:rsid w:val="000D4E0C"/>
    <w:rsid w:val="000D4FDD"/>
    <w:rsid w:val="000D504F"/>
    <w:rsid w:val="000D5517"/>
    <w:rsid w:val="000D55E0"/>
    <w:rsid w:val="000D55E1"/>
    <w:rsid w:val="000D5B56"/>
    <w:rsid w:val="000D5F83"/>
    <w:rsid w:val="000D66EB"/>
    <w:rsid w:val="000D68B1"/>
    <w:rsid w:val="000D6983"/>
    <w:rsid w:val="000D6A29"/>
    <w:rsid w:val="000D6A2B"/>
    <w:rsid w:val="000D7224"/>
    <w:rsid w:val="000D723F"/>
    <w:rsid w:val="000D73A6"/>
    <w:rsid w:val="000D784A"/>
    <w:rsid w:val="000E0492"/>
    <w:rsid w:val="000E085A"/>
    <w:rsid w:val="000E09BA"/>
    <w:rsid w:val="000E0B24"/>
    <w:rsid w:val="000E1041"/>
    <w:rsid w:val="000E1366"/>
    <w:rsid w:val="000E1B54"/>
    <w:rsid w:val="000E1DD9"/>
    <w:rsid w:val="000E2067"/>
    <w:rsid w:val="000E2303"/>
    <w:rsid w:val="000E28C7"/>
    <w:rsid w:val="000E2C23"/>
    <w:rsid w:val="000E36AD"/>
    <w:rsid w:val="000E3771"/>
    <w:rsid w:val="000E3B40"/>
    <w:rsid w:val="000E3B4E"/>
    <w:rsid w:val="000E3D46"/>
    <w:rsid w:val="000E3D4B"/>
    <w:rsid w:val="000E3D7F"/>
    <w:rsid w:val="000E4841"/>
    <w:rsid w:val="000E552B"/>
    <w:rsid w:val="000E5822"/>
    <w:rsid w:val="000E58CF"/>
    <w:rsid w:val="000E61CD"/>
    <w:rsid w:val="000E6208"/>
    <w:rsid w:val="000E6744"/>
    <w:rsid w:val="000E6E25"/>
    <w:rsid w:val="000E76B6"/>
    <w:rsid w:val="000E7792"/>
    <w:rsid w:val="000E7954"/>
    <w:rsid w:val="000E7C88"/>
    <w:rsid w:val="000E7F2C"/>
    <w:rsid w:val="000F0115"/>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0F"/>
    <w:rsid w:val="000F3F4F"/>
    <w:rsid w:val="000F5331"/>
    <w:rsid w:val="000F57AF"/>
    <w:rsid w:val="000F57C2"/>
    <w:rsid w:val="000F5A74"/>
    <w:rsid w:val="000F694A"/>
    <w:rsid w:val="000F6AB3"/>
    <w:rsid w:val="000F6CB5"/>
    <w:rsid w:val="000F6F3A"/>
    <w:rsid w:val="000F724B"/>
    <w:rsid w:val="000F72C2"/>
    <w:rsid w:val="000F7352"/>
    <w:rsid w:val="000F78E2"/>
    <w:rsid w:val="000F7C17"/>
    <w:rsid w:val="000F7EFD"/>
    <w:rsid w:val="00100363"/>
    <w:rsid w:val="00100A0E"/>
    <w:rsid w:val="00100B4A"/>
    <w:rsid w:val="00101576"/>
    <w:rsid w:val="0010195C"/>
    <w:rsid w:val="00101971"/>
    <w:rsid w:val="00101A5D"/>
    <w:rsid w:val="00101B3D"/>
    <w:rsid w:val="001020A3"/>
    <w:rsid w:val="00102320"/>
    <w:rsid w:val="00102563"/>
    <w:rsid w:val="00102763"/>
    <w:rsid w:val="00102AA7"/>
    <w:rsid w:val="00102BD7"/>
    <w:rsid w:val="00102EC3"/>
    <w:rsid w:val="00103039"/>
    <w:rsid w:val="001031B7"/>
    <w:rsid w:val="0010324D"/>
    <w:rsid w:val="00103AEF"/>
    <w:rsid w:val="00103BAD"/>
    <w:rsid w:val="00103EB5"/>
    <w:rsid w:val="0010418D"/>
    <w:rsid w:val="001041A5"/>
    <w:rsid w:val="00104258"/>
    <w:rsid w:val="00104747"/>
    <w:rsid w:val="00104EC3"/>
    <w:rsid w:val="0010522E"/>
    <w:rsid w:val="001057B9"/>
    <w:rsid w:val="00105831"/>
    <w:rsid w:val="00105D2B"/>
    <w:rsid w:val="0010635D"/>
    <w:rsid w:val="0010688E"/>
    <w:rsid w:val="00106970"/>
    <w:rsid w:val="00106E80"/>
    <w:rsid w:val="001074E7"/>
    <w:rsid w:val="00107E7C"/>
    <w:rsid w:val="00110288"/>
    <w:rsid w:val="00110380"/>
    <w:rsid w:val="00110CCF"/>
    <w:rsid w:val="00110EAD"/>
    <w:rsid w:val="001111B6"/>
    <w:rsid w:val="00111827"/>
    <w:rsid w:val="00111AA9"/>
    <w:rsid w:val="00111C91"/>
    <w:rsid w:val="00111EB7"/>
    <w:rsid w:val="00112593"/>
    <w:rsid w:val="00112606"/>
    <w:rsid w:val="00112756"/>
    <w:rsid w:val="00112A1A"/>
    <w:rsid w:val="00112B7F"/>
    <w:rsid w:val="00112F49"/>
    <w:rsid w:val="00112F87"/>
    <w:rsid w:val="00113107"/>
    <w:rsid w:val="001135F5"/>
    <w:rsid w:val="00113700"/>
    <w:rsid w:val="00113F75"/>
    <w:rsid w:val="00114194"/>
    <w:rsid w:val="001143A4"/>
    <w:rsid w:val="001143F9"/>
    <w:rsid w:val="00114B6B"/>
    <w:rsid w:val="00114C7C"/>
    <w:rsid w:val="001152CC"/>
    <w:rsid w:val="00115DCE"/>
    <w:rsid w:val="00116046"/>
    <w:rsid w:val="001161AB"/>
    <w:rsid w:val="00116F74"/>
    <w:rsid w:val="00116FE6"/>
    <w:rsid w:val="001176B7"/>
    <w:rsid w:val="00117C45"/>
    <w:rsid w:val="0012027C"/>
    <w:rsid w:val="00120DDC"/>
    <w:rsid w:val="0012171B"/>
    <w:rsid w:val="00121952"/>
    <w:rsid w:val="00121A63"/>
    <w:rsid w:val="00121A96"/>
    <w:rsid w:val="00121BB6"/>
    <w:rsid w:val="00121D6C"/>
    <w:rsid w:val="00121F6E"/>
    <w:rsid w:val="0012218A"/>
    <w:rsid w:val="001229D0"/>
    <w:rsid w:val="00122A07"/>
    <w:rsid w:val="001239DE"/>
    <w:rsid w:val="00124252"/>
    <w:rsid w:val="00124802"/>
    <w:rsid w:val="00124944"/>
    <w:rsid w:val="00125C52"/>
    <w:rsid w:val="00125CFC"/>
    <w:rsid w:val="00125E63"/>
    <w:rsid w:val="00125E9E"/>
    <w:rsid w:val="00126570"/>
    <w:rsid w:val="001266F1"/>
    <w:rsid w:val="00126828"/>
    <w:rsid w:val="0012690F"/>
    <w:rsid w:val="00126DA5"/>
    <w:rsid w:val="001271F9"/>
    <w:rsid w:val="00127407"/>
    <w:rsid w:val="0012741B"/>
    <w:rsid w:val="00127662"/>
    <w:rsid w:val="0012772E"/>
    <w:rsid w:val="00127AE1"/>
    <w:rsid w:val="00127B85"/>
    <w:rsid w:val="00127E48"/>
    <w:rsid w:val="00130319"/>
    <w:rsid w:val="00130420"/>
    <w:rsid w:val="00130558"/>
    <w:rsid w:val="00131543"/>
    <w:rsid w:val="00131569"/>
    <w:rsid w:val="00131793"/>
    <w:rsid w:val="00131FD4"/>
    <w:rsid w:val="00133103"/>
    <w:rsid w:val="0013328B"/>
    <w:rsid w:val="0013441D"/>
    <w:rsid w:val="00134714"/>
    <w:rsid w:val="00134AFA"/>
    <w:rsid w:val="001352DA"/>
    <w:rsid w:val="00135A8C"/>
    <w:rsid w:val="00135E13"/>
    <w:rsid w:val="001366D6"/>
    <w:rsid w:val="00136BDF"/>
    <w:rsid w:val="00136E15"/>
    <w:rsid w:val="001372B1"/>
    <w:rsid w:val="00137423"/>
    <w:rsid w:val="0013763B"/>
    <w:rsid w:val="00137730"/>
    <w:rsid w:val="001378B9"/>
    <w:rsid w:val="00137912"/>
    <w:rsid w:val="00140862"/>
    <w:rsid w:val="001408A4"/>
    <w:rsid w:val="00141262"/>
    <w:rsid w:val="001415CD"/>
    <w:rsid w:val="001415F6"/>
    <w:rsid w:val="00142166"/>
    <w:rsid w:val="001421C5"/>
    <w:rsid w:val="001425D9"/>
    <w:rsid w:val="0014277F"/>
    <w:rsid w:val="001429B1"/>
    <w:rsid w:val="001429F4"/>
    <w:rsid w:val="00142D74"/>
    <w:rsid w:val="00142DA0"/>
    <w:rsid w:val="00142E29"/>
    <w:rsid w:val="001430CD"/>
    <w:rsid w:val="00143C8E"/>
    <w:rsid w:val="0014436D"/>
    <w:rsid w:val="00144488"/>
    <w:rsid w:val="001445CF"/>
    <w:rsid w:val="0014489B"/>
    <w:rsid w:val="00144BE2"/>
    <w:rsid w:val="001453CF"/>
    <w:rsid w:val="001458BF"/>
    <w:rsid w:val="00145C8F"/>
    <w:rsid w:val="00146354"/>
    <w:rsid w:val="0014638D"/>
    <w:rsid w:val="00146F96"/>
    <w:rsid w:val="00147C15"/>
    <w:rsid w:val="00147EA9"/>
    <w:rsid w:val="001503C2"/>
    <w:rsid w:val="0015074E"/>
    <w:rsid w:val="00150F51"/>
    <w:rsid w:val="00150FCA"/>
    <w:rsid w:val="00151091"/>
    <w:rsid w:val="00151565"/>
    <w:rsid w:val="001516D8"/>
    <w:rsid w:val="00151825"/>
    <w:rsid w:val="001518EA"/>
    <w:rsid w:val="00151ABA"/>
    <w:rsid w:val="00151B5F"/>
    <w:rsid w:val="00152169"/>
    <w:rsid w:val="0015239C"/>
    <w:rsid w:val="001530DF"/>
    <w:rsid w:val="0015337C"/>
    <w:rsid w:val="00153822"/>
    <w:rsid w:val="0015383D"/>
    <w:rsid w:val="00154025"/>
    <w:rsid w:val="001541E6"/>
    <w:rsid w:val="0015458B"/>
    <w:rsid w:val="00154FE9"/>
    <w:rsid w:val="00155094"/>
    <w:rsid w:val="00155733"/>
    <w:rsid w:val="0015578B"/>
    <w:rsid w:val="001557B5"/>
    <w:rsid w:val="00155A20"/>
    <w:rsid w:val="00156BA0"/>
    <w:rsid w:val="00157292"/>
    <w:rsid w:val="0015760F"/>
    <w:rsid w:val="0015766A"/>
    <w:rsid w:val="001578D6"/>
    <w:rsid w:val="00157D5F"/>
    <w:rsid w:val="00157F55"/>
    <w:rsid w:val="00160007"/>
    <w:rsid w:val="0016018E"/>
    <w:rsid w:val="00160296"/>
    <w:rsid w:val="001602D8"/>
    <w:rsid w:val="0016046E"/>
    <w:rsid w:val="00160AA5"/>
    <w:rsid w:val="0016136A"/>
    <w:rsid w:val="00161A89"/>
    <w:rsid w:val="00161AB9"/>
    <w:rsid w:val="00161CA1"/>
    <w:rsid w:val="00161FE8"/>
    <w:rsid w:val="001625AA"/>
    <w:rsid w:val="00162A3C"/>
    <w:rsid w:val="00162AD6"/>
    <w:rsid w:val="0016310C"/>
    <w:rsid w:val="00163472"/>
    <w:rsid w:val="0016369F"/>
    <w:rsid w:val="001638F0"/>
    <w:rsid w:val="00163997"/>
    <w:rsid w:val="00163E56"/>
    <w:rsid w:val="00164660"/>
    <w:rsid w:val="00164DF9"/>
    <w:rsid w:val="00165031"/>
    <w:rsid w:val="00165223"/>
    <w:rsid w:val="0016554F"/>
    <w:rsid w:val="001661AA"/>
    <w:rsid w:val="00166F67"/>
    <w:rsid w:val="001679C5"/>
    <w:rsid w:val="00167EEE"/>
    <w:rsid w:val="00170570"/>
    <w:rsid w:val="001706FF"/>
    <w:rsid w:val="00170C0A"/>
    <w:rsid w:val="00171136"/>
    <w:rsid w:val="00171C07"/>
    <w:rsid w:val="00171D23"/>
    <w:rsid w:val="00171E83"/>
    <w:rsid w:val="0017221A"/>
    <w:rsid w:val="001729E5"/>
    <w:rsid w:val="00172BB6"/>
    <w:rsid w:val="00173175"/>
    <w:rsid w:val="00173182"/>
    <w:rsid w:val="001734B2"/>
    <w:rsid w:val="00173BDB"/>
    <w:rsid w:val="00173EAF"/>
    <w:rsid w:val="001743D9"/>
    <w:rsid w:val="00174596"/>
    <w:rsid w:val="00175C29"/>
    <w:rsid w:val="00175CAF"/>
    <w:rsid w:val="00175E15"/>
    <w:rsid w:val="00176156"/>
    <w:rsid w:val="00176318"/>
    <w:rsid w:val="00176652"/>
    <w:rsid w:val="001768B6"/>
    <w:rsid w:val="00176945"/>
    <w:rsid w:val="00176BA5"/>
    <w:rsid w:val="00177096"/>
    <w:rsid w:val="001771D5"/>
    <w:rsid w:val="00177970"/>
    <w:rsid w:val="001800B8"/>
    <w:rsid w:val="00180507"/>
    <w:rsid w:val="00180AB2"/>
    <w:rsid w:val="00180D5E"/>
    <w:rsid w:val="00180E49"/>
    <w:rsid w:val="00181059"/>
    <w:rsid w:val="00181289"/>
    <w:rsid w:val="001812E1"/>
    <w:rsid w:val="00181A7D"/>
    <w:rsid w:val="001824DB"/>
    <w:rsid w:val="00182838"/>
    <w:rsid w:val="00182AE3"/>
    <w:rsid w:val="00182B7F"/>
    <w:rsid w:val="00182C83"/>
    <w:rsid w:val="00182D02"/>
    <w:rsid w:val="00183448"/>
    <w:rsid w:val="00183B65"/>
    <w:rsid w:val="00183BAA"/>
    <w:rsid w:val="001842E4"/>
    <w:rsid w:val="00184407"/>
    <w:rsid w:val="00184499"/>
    <w:rsid w:val="0018464E"/>
    <w:rsid w:val="00185207"/>
    <w:rsid w:val="0018555B"/>
    <w:rsid w:val="00185727"/>
    <w:rsid w:val="001857E3"/>
    <w:rsid w:val="00185893"/>
    <w:rsid w:val="001863F1"/>
    <w:rsid w:val="00186488"/>
    <w:rsid w:val="00186517"/>
    <w:rsid w:val="001865F0"/>
    <w:rsid w:val="00186759"/>
    <w:rsid w:val="00186C47"/>
    <w:rsid w:val="001870FD"/>
    <w:rsid w:val="00187222"/>
    <w:rsid w:val="0018747F"/>
    <w:rsid w:val="0018788E"/>
    <w:rsid w:val="00187CDF"/>
    <w:rsid w:val="00187E14"/>
    <w:rsid w:val="00190001"/>
    <w:rsid w:val="00190228"/>
    <w:rsid w:val="001904E4"/>
    <w:rsid w:val="001905F3"/>
    <w:rsid w:val="0019079A"/>
    <w:rsid w:val="00190DFF"/>
    <w:rsid w:val="00190F12"/>
    <w:rsid w:val="0019114E"/>
    <w:rsid w:val="001916F8"/>
    <w:rsid w:val="00191D33"/>
    <w:rsid w:val="00192293"/>
    <w:rsid w:val="0019252A"/>
    <w:rsid w:val="001925A9"/>
    <w:rsid w:val="00192D4C"/>
    <w:rsid w:val="00193142"/>
    <w:rsid w:val="00193497"/>
    <w:rsid w:val="00193747"/>
    <w:rsid w:val="0019394F"/>
    <w:rsid w:val="00193BAC"/>
    <w:rsid w:val="00194F63"/>
    <w:rsid w:val="0019540F"/>
    <w:rsid w:val="00195A89"/>
    <w:rsid w:val="001966D2"/>
    <w:rsid w:val="00196FDA"/>
    <w:rsid w:val="001972BE"/>
    <w:rsid w:val="00197B18"/>
    <w:rsid w:val="001A040A"/>
    <w:rsid w:val="001A054F"/>
    <w:rsid w:val="001A0A24"/>
    <w:rsid w:val="001A0CB1"/>
    <w:rsid w:val="001A12AC"/>
    <w:rsid w:val="001A14A3"/>
    <w:rsid w:val="001A1821"/>
    <w:rsid w:val="001A1B9D"/>
    <w:rsid w:val="001A1D6F"/>
    <w:rsid w:val="001A21C5"/>
    <w:rsid w:val="001A24F6"/>
    <w:rsid w:val="001A297B"/>
    <w:rsid w:val="001A3553"/>
    <w:rsid w:val="001A3AB2"/>
    <w:rsid w:val="001A3F9E"/>
    <w:rsid w:val="001A4C57"/>
    <w:rsid w:val="001A4E23"/>
    <w:rsid w:val="001A50B1"/>
    <w:rsid w:val="001A5820"/>
    <w:rsid w:val="001A584A"/>
    <w:rsid w:val="001A5F42"/>
    <w:rsid w:val="001A6604"/>
    <w:rsid w:val="001A6DEB"/>
    <w:rsid w:val="001A745C"/>
    <w:rsid w:val="001A79A4"/>
    <w:rsid w:val="001B0041"/>
    <w:rsid w:val="001B035A"/>
    <w:rsid w:val="001B09E9"/>
    <w:rsid w:val="001B0D79"/>
    <w:rsid w:val="001B0F6F"/>
    <w:rsid w:val="001B11CA"/>
    <w:rsid w:val="001B12B5"/>
    <w:rsid w:val="001B180F"/>
    <w:rsid w:val="001B196B"/>
    <w:rsid w:val="001B1CEA"/>
    <w:rsid w:val="001B2401"/>
    <w:rsid w:val="001B2495"/>
    <w:rsid w:val="001B3291"/>
    <w:rsid w:val="001B3758"/>
    <w:rsid w:val="001B39EB"/>
    <w:rsid w:val="001B43A4"/>
    <w:rsid w:val="001B4429"/>
    <w:rsid w:val="001B48D5"/>
    <w:rsid w:val="001B4DD5"/>
    <w:rsid w:val="001B5847"/>
    <w:rsid w:val="001B590B"/>
    <w:rsid w:val="001B61DE"/>
    <w:rsid w:val="001B66C2"/>
    <w:rsid w:val="001B674A"/>
    <w:rsid w:val="001B6982"/>
    <w:rsid w:val="001B6A05"/>
    <w:rsid w:val="001B6B77"/>
    <w:rsid w:val="001B7A28"/>
    <w:rsid w:val="001B7EC6"/>
    <w:rsid w:val="001C064F"/>
    <w:rsid w:val="001C11F9"/>
    <w:rsid w:val="001C21A5"/>
    <w:rsid w:val="001C2CB3"/>
    <w:rsid w:val="001C3588"/>
    <w:rsid w:val="001C374E"/>
    <w:rsid w:val="001C39A7"/>
    <w:rsid w:val="001C3FC8"/>
    <w:rsid w:val="001C41EF"/>
    <w:rsid w:val="001C4493"/>
    <w:rsid w:val="001C4833"/>
    <w:rsid w:val="001C48F2"/>
    <w:rsid w:val="001C4AAD"/>
    <w:rsid w:val="001C4C6D"/>
    <w:rsid w:val="001C50D5"/>
    <w:rsid w:val="001C54F3"/>
    <w:rsid w:val="001C5DB8"/>
    <w:rsid w:val="001C6043"/>
    <w:rsid w:val="001C6147"/>
    <w:rsid w:val="001C6C98"/>
    <w:rsid w:val="001C71F2"/>
    <w:rsid w:val="001C7FE6"/>
    <w:rsid w:val="001D04B9"/>
    <w:rsid w:val="001D1447"/>
    <w:rsid w:val="001D1469"/>
    <w:rsid w:val="001D1841"/>
    <w:rsid w:val="001D2401"/>
    <w:rsid w:val="001D27A4"/>
    <w:rsid w:val="001D2896"/>
    <w:rsid w:val="001D28C3"/>
    <w:rsid w:val="001D2CAA"/>
    <w:rsid w:val="001D2E6A"/>
    <w:rsid w:val="001D2FD8"/>
    <w:rsid w:val="001D309C"/>
    <w:rsid w:val="001D3664"/>
    <w:rsid w:val="001D371D"/>
    <w:rsid w:val="001D395A"/>
    <w:rsid w:val="001D3CC1"/>
    <w:rsid w:val="001D43C3"/>
    <w:rsid w:val="001D472D"/>
    <w:rsid w:val="001D4854"/>
    <w:rsid w:val="001D4ABF"/>
    <w:rsid w:val="001D4FC4"/>
    <w:rsid w:val="001D5080"/>
    <w:rsid w:val="001D52E4"/>
    <w:rsid w:val="001D52FE"/>
    <w:rsid w:val="001D5413"/>
    <w:rsid w:val="001D5430"/>
    <w:rsid w:val="001D5B7D"/>
    <w:rsid w:val="001D5D39"/>
    <w:rsid w:val="001D607A"/>
    <w:rsid w:val="001D66E2"/>
    <w:rsid w:val="001D66FC"/>
    <w:rsid w:val="001D696B"/>
    <w:rsid w:val="001D6CFD"/>
    <w:rsid w:val="001D6E97"/>
    <w:rsid w:val="001D70CA"/>
    <w:rsid w:val="001D7A6C"/>
    <w:rsid w:val="001D7BA7"/>
    <w:rsid w:val="001E075B"/>
    <w:rsid w:val="001E08BE"/>
    <w:rsid w:val="001E0BE0"/>
    <w:rsid w:val="001E0D4B"/>
    <w:rsid w:val="001E0D7E"/>
    <w:rsid w:val="001E1023"/>
    <w:rsid w:val="001E1B2E"/>
    <w:rsid w:val="001E1C0D"/>
    <w:rsid w:val="001E1D00"/>
    <w:rsid w:val="001E21F7"/>
    <w:rsid w:val="001E2D37"/>
    <w:rsid w:val="001E2EF6"/>
    <w:rsid w:val="001E31EE"/>
    <w:rsid w:val="001E3571"/>
    <w:rsid w:val="001E3ECE"/>
    <w:rsid w:val="001E443A"/>
    <w:rsid w:val="001E537A"/>
    <w:rsid w:val="001E57E7"/>
    <w:rsid w:val="001E584A"/>
    <w:rsid w:val="001E58F9"/>
    <w:rsid w:val="001E5958"/>
    <w:rsid w:val="001E6058"/>
    <w:rsid w:val="001E61DD"/>
    <w:rsid w:val="001E6DBA"/>
    <w:rsid w:val="001E6F22"/>
    <w:rsid w:val="001E7176"/>
    <w:rsid w:val="001E7472"/>
    <w:rsid w:val="001E761C"/>
    <w:rsid w:val="001E7803"/>
    <w:rsid w:val="001F01AA"/>
    <w:rsid w:val="001F0390"/>
    <w:rsid w:val="001F099B"/>
    <w:rsid w:val="001F1006"/>
    <w:rsid w:val="001F161C"/>
    <w:rsid w:val="001F1AFB"/>
    <w:rsid w:val="001F1E8A"/>
    <w:rsid w:val="001F229B"/>
    <w:rsid w:val="001F2871"/>
    <w:rsid w:val="001F2BBC"/>
    <w:rsid w:val="001F2C22"/>
    <w:rsid w:val="001F2F28"/>
    <w:rsid w:val="001F305A"/>
    <w:rsid w:val="001F365C"/>
    <w:rsid w:val="001F385A"/>
    <w:rsid w:val="001F3907"/>
    <w:rsid w:val="001F3935"/>
    <w:rsid w:val="001F3E73"/>
    <w:rsid w:val="001F43FE"/>
    <w:rsid w:val="001F57A5"/>
    <w:rsid w:val="001F5816"/>
    <w:rsid w:val="001F59C4"/>
    <w:rsid w:val="001F5A57"/>
    <w:rsid w:val="001F5C35"/>
    <w:rsid w:val="001F6341"/>
    <w:rsid w:val="001F677A"/>
    <w:rsid w:val="001F6E05"/>
    <w:rsid w:val="001F71DC"/>
    <w:rsid w:val="001F7246"/>
    <w:rsid w:val="001F7835"/>
    <w:rsid w:val="001F786D"/>
    <w:rsid w:val="001F7D63"/>
    <w:rsid w:val="002004D8"/>
    <w:rsid w:val="0020065F"/>
    <w:rsid w:val="00200D15"/>
    <w:rsid w:val="00200E56"/>
    <w:rsid w:val="00200EFC"/>
    <w:rsid w:val="002014FF"/>
    <w:rsid w:val="0020165E"/>
    <w:rsid w:val="002018CC"/>
    <w:rsid w:val="002019FF"/>
    <w:rsid w:val="00201CA6"/>
    <w:rsid w:val="00201F9D"/>
    <w:rsid w:val="0020210A"/>
    <w:rsid w:val="00202145"/>
    <w:rsid w:val="0020234C"/>
    <w:rsid w:val="002023EE"/>
    <w:rsid w:val="00202F2F"/>
    <w:rsid w:val="00203574"/>
    <w:rsid w:val="00203D55"/>
    <w:rsid w:val="0020490F"/>
    <w:rsid w:val="00205055"/>
    <w:rsid w:val="00205462"/>
    <w:rsid w:val="002064D1"/>
    <w:rsid w:val="002069A6"/>
    <w:rsid w:val="00206B0D"/>
    <w:rsid w:val="00207361"/>
    <w:rsid w:val="00207505"/>
    <w:rsid w:val="002076F3"/>
    <w:rsid w:val="00207B09"/>
    <w:rsid w:val="002106A6"/>
    <w:rsid w:val="0021083C"/>
    <w:rsid w:val="00211030"/>
    <w:rsid w:val="002111D4"/>
    <w:rsid w:val="002119E3"/>
    <w:rsid w:val="002121D7"/>
    <w:rsid w:val="00212559"/>
    <w:rsid w:val="002127E6"/>
    <w:rsid w:val="002128B4"/>
    <w:rsid w:val="00213766"/>
    <w:rsid w:val="002142D2"/>
    <w:rsid w:val="0021443F"/>
    <w:rsid w:val="00214938"/>
    <w:rsid w:val="0021523B"/>
    <w:rsid w:val="00215962"/>
    <w:rsid w:val="00215D77"/>
    <w:rsid w:val="00215FA7"/>
    <w:rsid w:val="00216107"/>
    <w:rsid w:val="00216120"/>
    <w:rsid w:val="002162BE"/>
    <w:rsid w:val="00216734"/>
    <w:rsid w:val="00216787"/>
    <w:rsid w:val="002167E5"/>
    <w:rsid w:val="00216A63"/>
    <w:rsid w:val="00216E44"/>
    <w:rsid w:val="00217290"/>
    <w:rsid w:val="00217556"/>
    <w:rsid w:val="002175F8"/>
    <w:rsid w:val="002176C5"/>
    <w:rsid w:val="002179B0"/>
    <w:rsid w:val="002179DE"/>
    <w:rsid w:val="00217A9F"/>
    <w:rsid w:val="0022030C"/>
    <w:rsid w:val="0022093C"/>
    <w:rsid w:val="002209F9"/>
    <w:rsid w:val="00221654"/>
    <w:rsid w:val="002216E6"/>
    <w:rsid w:val="0022171C"/>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A34"/>
    <w:rsid w:val="00226C6D"/>
    <w:rsid w:val="00226CB1"/>
    <w:rsid w:val="00227404"/>
    <w:rsid w:val="002278ED"/>
    <w:rsid w:val="00227981"/>
    <w:rsid w:val="00230709"/>
    <w:rsid w:val="0023088F"/>
    <w:rsid w:val="00230C94"/>
    <w:rsid w:val="00230EB7"/>
    <w:rsid w:val="00230EC6"/>
    <w:rsid w:val="00230F9A"/>
    <w:rsid w:val="00230FB5"/>
    <w:rsid w:val="00230FCF"/>
    <w:rsid w:val="00231076"/>
    <w:rsid w:val="002310AF"/>
    <w:rsid w:val="002322F6"/>
    <w:rsid w:val="00232AC7"/>
    <w:rsid w:val="00232F66"/>
    <w:rsid w:val="002332B2"/>
    <w:rsid w:val="00233355"/>
    <w:rsid w:val="00233807"/>
    <w:rsid w:val="00233B57"/>
    <w:rsid w:val="00234625"/>
    <w:rsid w:val="00234C5F"/>
    <w:rsid w:val="0023519B"/>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2173"/>
    <w:rsid w:val="002421F0"/>
    <w:rsid w:val="00242C29"/>
    <w:rsid w:val="00242DE1"/>
    <w:rsid w:val="0024339A"/>
    <w:rsid w:val="00243641"/>
    <w:rsid w:val="002437DD"/>
    <w:rsid w:val="00244113"/>
    <w:rsid w:val="0024412D"/>
    <w:rsid w:val="0024446E"/>
    <w:rsid w:val="00245579"/>
    <w:rsid w:val="0024599B"/>
    <w:rsid w:val="00245D0A"/>
    <w:rsid w:val="0024603E"/>
    <w:rsid w:val="002461C3"/>
    <w:rsid w:val="0024623B"/>
    <w:rsid w:val="00246714"/>
    <w:rsid w:val="002469FC"/>
    <w:rsid w:val="00246CD4"/>
    <w:rsid w:val="00246D97"/>
    <w:rsid w:val="0024708E"/>
    <w:rsid w:val="002472E5"/>
    <w:rsid w:val="0024798E"/>
    <w:rsid w:val="002479E3"/>
    <w:rsid w:val="00247C17"/>
    <w:rsid w:val="00247C1D"/>
    <w:rsid w:val="00247D89"/>
    <w:rsid w:val="00247E8D"/>
    <w:rsid w:val="00250259"/>
    <w:rsid w:val="00250815"/>
    <w:rsid w:val="00250F16"/>
    <w:rsid w:val="002510E5"/>
    <w:rsid w:val="002514E8"/>
    <w:rsid w:val="002517FA"/>
    <w:rsid w:val="00251A98"/>
    <w:rsid w:val="00252749"/>
    <w:rsid w:val="00252A43"/>
    <w:rsid w:val="00252B60"/>
    <w:rsid w:val="00252C9A"/>
    <w:rsid w:val="00252DBC"/>
    <w:rsid w:val="00252EA6"/>
    <w:rsid w:val="0025301A"/>
    <w:rsid w:val="002533AA"/>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74B"/>
    <w:rsid w:val="0026084E"/>
    <w:rsid w:val="00260A55"/>
    <w:rsid w:val="00260AEF"/>
    <w:rsid w:val="00260EB3"/>
    <w:rsid w:val="00261335"/>
    <w:rsid w:val="00261579"/>
    <w:rsid w:val="002617C7"/>
    <w:rsid w:val="002619F2"/>
    <w:rsid w:val="00261E1D"/>
    <w:rsid w:val="00261E63"/>
    <w:rsid w:val="00261E7E"/>
    <w:rsid w:val="00262601"/>
    <w:rsid w:val="00262697"/>
    <w:rsid w:val="00262CE8"/>
    <w:rsid w:val="00262D00"/>
    <w:rsid w:val="00262D9A"/>
    <w:rsid w:val="002635B5"/>
    <w:rsid w:val="002647D1"/>
    <w:rsid w:val="002652AC"/>
    <w:rsid w:val="0026564B"/>
    <w:rsid w:val="00265859"/>
    <w:rsid w:val="002658E7"/>
    <w:rsid w:val="00265A09"/>
    <w:rsid w:val="00265A59"/>
    <w:rsid w:val="00265AD2"/>
    <w:rsid w:val="00265C40"/>
    <w:rsid w:val="00265C9E"/>
    <w:rsid w:val="0026608A"/>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1A0"/>
    <w:rsid w:val="0027132E"/>
    <w:rsid w:val="00271EDE"/>
    <w:rsid w:val="0027227B"/>
    <w:rsid w:val="00272474"/>
    <w:rsid w:val="0027283D"/>
    <w:rsid w:val="00272CAE"/>
    <w:rsid w:val="00272D90"/>
    <w:rsid w:val="00272D9C"/>
    <w:rsid w:val="0027350B"/>
    <w:rsid w:val="002739D3"/>
    <w:rsid w:val="00273A2D"/>
    <w:rsid w:val="00273D12"/>
    <w:rsid w:val="00274205"/>
    <w:rsid w:val="0027453E"/>
    <w:rsid w:val="0027478F"/>
    <w:rsid w:val="00274977"/>
    <w:rsid w:val="00274CAB"/>
    <w:rsid w:val="00274FFA"/>
    <w:rsid w:val="00275893"/>
    <w:rsid w:val="00275A54"/>
    <w:rsid w:val="00275B60"/>
    <w:rsid w:val="00275FFC"/>
    <w:rsid w:val="002766A1"/>
    <w:rsid w:val="002770F4"/>
    <w:rsid w:val="002778DC"/>
    <w:rsid w:val="0027794D"/>
    <w:rsid w:val="0027797A"/>
    <w:rsid w:val="00277A30"/>
    <w:rsid w:val="00277B68"/>
    <w:rsid w:val="0028030D"/>
    <w:rsid w:val="00280813"/>
    <w:rsid w:val="002809A2"/>
    <w:rsid w:val="00280FE5"/>
    <w:rsid w:val="0028104A"/>
    <w:rsid w:val="002810E9"/>
    <w:rsid w:val="00281153"/>
    <w:rsid w:val="00281350"/>
    <w:rsid w:val="00281830"/>
    <w:rsid w:val="00281855"/>
    <w:rsid w:val="002820BE"/>
    <w:rsid w:val="00282B19"/>
    <w:rsid w:val="00282DFF"/>
    <w:rsid w:val="00282E83"/>
    <w:rsid w:val="00282F4A"/>
    <w:rsid w:val="00283177"/>
    <w:rsid w:val="00283254"/>
    <w:rsid w:val="002832EB"/>
    <w:rsid w:val="002837E9"/>
    <w:rsid w:val="00283905"/>
    <w:rsid w:val="00283F66"/>
    <w:rsid w:val="0028415F"/>
    <w:rsid w:val="0028417E"/>
    <w:rsid w:val="00284367"/>
    <w:rsid w:val="00284439"/>
    <w:rsid w:val="0028467B"/>
    <w:rsid w:val="00284A5F"/>
    <w:rsid w:val="00284E84"/>
    <w:rsid w:val="00285637"/>
    <w:rsid w:val="00285EFB"/>
    <w:rsid w:val="00286269"/>
    <w:rsid w:val="0028636D"/>
    <w:rsid w:val="002865FA"/>
    <w:rsid w:val="002868F8"/>
    <w:rsid w:val="002869C0"/>
    <w:rsid w:val="00286B25"/>
    <w:rsid w:val="00287A75"/>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4D5A"/>
    <w:rsid w:val="0029558F"/>
    <w:rsid w:val="00295815"/>
    <w:rsid w:val="00295E41"/>
    <w:rsid w:val="002960F3"/>
    <w:rsid w:val="002968C9"/>
    <w:rsid w:val="00296B7E"/>
    <w:rsid w:val="00296FCC"/>
    <w:rsid w:val="002975C6"/>
    <w:rsid w:val="002976AF"/>
    <w:rsid w:val="00297836"/>
    <w:rsid w:val="00297B7D"/>
    <w:rsid w:val="002A083B"/>
    <w:rsid w:val="002A1083"/>
    <w:rsid w:val="002A1AD8"/>
    <w:rsid w:val="002A1EE9"/>
    <w:rsid w:val="002A2524"/>
    <w:rsid w:val="002A271D"/>
    <w:rsid w:val="002A3790"/>
    <w:rsid w:val="002A3BFD"/>
    <w:rsid w:val="002A429C"/>
    <w:rsid w:val="002A439C"/>
    <w:rsid w:val="002A4B2C"/>
    <w:rsid w:val="002A5089"/>
    <w:rsid w:val="002A536A"/>
    <w:rsid w:val="002A5C74"/>
    <w:rsid w:val="002A61D2"/>
    <w:rsid w:val="002A676A"/>
    <w:rsid w:val="002A6AD1"/>
    <w:rsid w:val="002A6EC3"/>
    <w:rsid w:val="002A7425"/>
    <w:rsid w:val="002B0225"/>
    <w:rsid w:val="002B02CB"/>
    <w:rsid w:val="002B04DD"/>
    <w:rsid w:val="002B05C7"/>
    <w:rsid w:val="002B0745"/>
    <w:rsid w:val="002B09CD"/>
    <w:rsid w:val="002B0A10"/>
    <w:rsid w:val="002B0B00"/>
    <w:rsid w:val="002B0C75"/>
    <w:rsid w:val="002B0D87"/>
    <w:rsid w:val="002B111D"/>
    <w:rsid w:val="002B11FF"/>
    <w:rsid w:val="002B1579"/>
    <w:rsid w:val="002B1AC9"/>
    <w:rsid w:val="002B1DD3"/>
    <w:rsid w:val="002B1E9E"/>
    <w:rsid w:val="002B1EDE"/>
    <w:rsid w:val="002B2068"/>
    <w:rsid w:val="002B2540"/>
    <w:rsid w:val="002B254E"/>
    <w:rsid w:val="002B2C2C"/>
    <w:rsid w:val="002B2C81"/>
    <w:rsid w:val="002B34C0"/>
    <w:rsid w:val="002B36AF"/>
    <w:rsid w:val="002B3BEC"/>
    <w:rsid w:val="002B433E"/>
    <w:rsid w:val="002B446A"/>
    <w:rsid w:val="002B4A60"/>
    <w:rsid w:val="002B4AB3"/>
    <w:rsid w:val="002B4CE9"/>
    <w:rsid w:val="002B4D87"/>
    <w:rsid w:val="002B51D0"/>
    <w:rsid w:val="002B6395"/>
    <w:rsid w:val="002B639A"/>
    <w:rsid w:val="002B6518"/>
    <w:rsid w:val="002B68E0"/>
    <w:rsid w:val="002B717C"/>
    <w:rsid w:val="002B72D7"/>
    <w:rsid w:val="002B738D"/>
    <w:rsid w:val="002B75CC"/>
    <w:rsid w:val="002B7A9E"/>
    <w:rsid w:val="002B7BC5"/>
    <w:rsid w:val="002B7C3A"/>
    <w:rsid w:val="002C034B"/>
    <w:rsid w:val="002C0811"/>
    <w:rsid w:val="002C08CB"/>
    <w:rsid w:val="002C08D0"/>
    <w:rsid w:val="002C0A56"/>
    <w:rsid w:val="002C1639"/>
    <w:rsid w:val="002C17F5"/>
    <w:rsid w:val="002C17FA"/>
    <w:rsid w:val="002C18D8"/>
    <w:rsid w:val="002C1FF5"/>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720E"/>
    <w:rsid w:val="002C73B3"/>
    <w:rsid w:val="002C751C"/>
    <w:rsid w:val="002C788F"/>
    <w:rsid w:val="002D00A3"/>
    <w:rsid w:val="002D087B"/>
    <w:rsid w:val="002D0923"/>
    <w:rsid w:val="002D0BCE"/>
    <w:rsid w:val="002D0C59"/>
    <w:rsid w:val="002D0C99"/>
    <w:rsid w:val="002D0E54"/>
    <w:rsid w:val="002D154D"/>
    <w:rsid w:val="002D1974"/>
    <w:rsid w:val="002D1B5F"/>
    <w:rsid w:val="002D282D"/>
    <w:rsid w:val="002D2956"/>
    <w:rsid w:val="002D2F41"/>
    <w:rsid w:val="002D34E4"/>
    <w:rsid w:val="002D34E6"/>
    <w:rsid w:val="002D3739"/>
    <w:rsid w:val="002D3DFC"/>
    <w:rsid w:val="002D3E06"/>
    <w:rsid w:val="002D4020"/>
    <w:rsid w:val="002D465B"/>
    <w:rsid w:val="002D4919"/>
    <w:rsid w:val="002D4A80"/>
    <w:rsid w:val="002D4F07"/>
    <w:rsid w:val="002D5DDD"/>
    <w:rsid w:val="002D5FB1"/>
    <w:rsid w:val="002D6076"/>
    <w:rsid w:val="002D6137"/>
    <w:rsid w:val="002D6707"/>
    <w:rsid w:val="002D74E0"/>
    <w:rsid w:val="002D7A31"/>
    <w:rsid w:val="002E0337"/>
    <w:rsid w:val="002E036F"/>
    <w:rsid w:val="002E1435"/>
    <w:rsid w:val="002E15C8"/>
    <w:rsid w:val="002E173F"/>
    <w:rsid w:val="002E1A60"/>
    <w:rsid w:val="002E24D5"/>
    <w:rsid w:val="002E26EE"/>
    <w:rsid w:val="002E272E"/>
    <w:rsid w:val="002E2B05"/>
    <w:rsid w:val="002E2BE9"/>
    <w:rsid w:val="002E2D6C"/>
    <w:rsid w:val="002E3476"/>
    <w:rsid w:val="002E35B3"/>
    <w:rsid w:val="002E3BD7"/>
    <w:rsid w:val="002E3F75"/>
    <w:rsid w:val="002E407E"/>
    <w:rsid w:val="002E4956"/>
    <w:rsid w:val="002E4D02"/>
    <w:rsid w:val="002E51A4"/>
    <w:rsid w:val="002E55A2"/>
    <w:rsid w:val="002E5B49"/>
    <w:rsid w:val="002E5B91"/>
    <w:rsid w:val="002E6235"/>
    <w:rsid w:val="002E63C7"/>
    <w:rsid w:val="002E674A"/>
    <w:rsid w:val="002E67E7"/>
    <w:rsid w:val="002E6812"/>
    <w:rsid w:val="002E6B2B"/>
    <w:rsid w:val="002E6FDF"/>
    <w:rsid w:val="002E7491"/>
    <w:rsid w:val="002E7660"/>
    <w:rsid w:val="002E7764"/>
    <w:rsid w:val="002E7784"/>
    <w:rsid w:val="002E780D"/>
    <w:rsid w:val="002E7B67"/>
    <w:rsid w:val="002F03B7"/>
    <w:rsid w:val="002F053B"/>
    <w:rsid w:val="002F0F4F"/>
    <w:rsid w:val="002F1791"/>
    <w:rsid w:val="002F1837"/>
    <w:rsid w:val="002F1CD5"/>
    <w:rsid w:val="002F1DB2"/>
    <w:rsid w:val="002F1FBE"/>
    <w:rsid w:val="002F271A"/>
    <w:rsid w:val="002F3196"/>
    <w:rsid w:val="002F3DC5"/>
    <w:rsid w:val="002F4167"/>
    <w:rsid w:val="002F42DC"/>
    <w:rsid w:val="002F4302"/>
    <w:rsid w:val="002F48A3"/>
    <w:rsid w:val="002F48FD"/>
    <w:rsid w:val="002F4A63"/>
    <w:rsid w:val="002F4C00"/>
    <w:rsid w:val="002F62BA"/>
    <w:rsid w:val="002F6570"/>
    <w:rsid w:val="002F6A8C"/>
    <w:rsid w:val="002F6C2A"/>
    <w:rsid w:val="002F7510"/>
    <w:rsid w:val="002F7965"/>
    <w:rsid w:val="002F7E3E"/>
    <w:rsid w:val="0030014B"/>
    <w:rsid w:val="00300433"/>
    <w:rsid w:val="0030046E"/>
    <w:rsid w:val="00300526"/>
    <w:rsid w:val="003006E7"/>
    <w:rsid w:val="00300A06"/>
    <w:rsid w:val="00300A8D"/>
    <w:rsid w:val="00300F64"/>
    <w:rsid w:val="0030122D"/>
    <w:rsid w:val="0030171F"/>
    <w:rsid w:val="0030196C"/>
    <w:rsid w:val="00301B0D"/>
    <w:rsid w:val="00301D6A"/>
    <w:rsid w:val="00301EFA"/>
    <w:rsid w:val="00301FCC"/>
    <w:rsid w:val="00302763"/>
    <w:rsid w:val="003027C5"/>
    <w:rsid w:val="00302B60"/>
    <w:rsid w:val="00302D5C"/>
    <w:rsid w:val="00302E8A"/>
    <w:rsid w:val="00302E94"/>
    <w:rsid w:val="00303015"/>
    <w:rsid w:val="00303497"/>
    <w:rsid w:val="003036AD"/>
    <w:rsid w:val="003038CB"/>
    <w:rsid w:val="00303943"/>
    <w:rsid w:val="00304071"/>
    <w:rsid w:val="00304479"/>
    <w:rsid w:val="00304796"/>
    <w:rsid w:val="00304EC9"/>
    <w:rsid w:val="00305128"/>
    <w:rsid w:val="003052C0"/>
    <w:rsid w:val="00306465"/>
    <w:rsid w:val="0030648A"/>
    <w:rsid w:val="0030656D"/>
    <w:rsid w:val="00306BCE"/>
    <w:rsid w:val="00306DBB"/>
    <w:rsid w:val="00306EA9"/>
    <w:rsid w:val="00306F18"/>
    <w:rsid w:val="00307B31"/>
    <w:rsid w:val="00307C34"/>
    <w:rsid w:val="00307DA2"/>
    <w:rsid w:val="00307DD8"/>
    <w:rsid w:val="003100C1"/>
    <w:rsid w:val="0031040B"/>
    <w:rsid w:val="0031072C"/>
    <w:rsid w:val="00310741"/>
    <w:rsid w:val="00310901"/>
    <w:rsid w:val="00311507"/>
    <w:rsid w:val="003119A5"/>
    <w:rsid w:val="00311B02"/>
    <w:rsid w:val="00311D14"/>
    <w:rsid w:val="00311D70"/>
    <w:rsid w:val="00311EF9"/>
    <w:rsid w:val="003124BC"/>
    <w:rsid w:val="00312B6C"/>
    <w:rsid w:val="00312E53"/>
    <w:rsid w:val="00312FFC"/>
    <w:rsid w:val="003130E5"/>
    <w:rsid w:val="0031372A"/>
    <w:rsid w:val="0031384E"/>
    <w:rsid w:val="0031453A"/>
    <w:rsid w:val="0031464C"/>
    <w:rsid w:val="00314DB0"/>
    <w:rsid w:val="00314DB7"/>
    <w:rsid w:val="00314F95"/>
    <w:rsid w:val="00315017"/>
    <w:rsid w:val="00315600"/>
    <w:rsid w:val="003156A6"/>
    <w:rsid w:val="00315A8C"/>
    <w:rsid w:val="00315DEB"/>
    <w:rsid w:val="00315E60"/>
    <w:rsid w:val="00315F77"/>
    <w:rsid w:val="00316AB2"/>
    <w:rsid w:val="003170F6"/>
    <w:rsid w:val="003176C7"/>
    <w:rsid w:val="0032082A"/>
    <w:rsid w:val="0032082B"/>
    <w:rsid w:val="00321552"/>
    <w:rsid w:val="00321D66"/>
    <w:rsid w:val="00321EE2"/>
    <w:rsid w:val="003220E3"/>
    <w:rsid w:val="00322EA0"/>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FFD"/>
    <w:rsid w:val="00326129"/>
    <w:rsid w:val="00326457"/>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5A"/>
    <w:rsid w:val="00331288"/>
    <w:rsid w:val="003317AF"/>
    <w:rsid w:val="003317FB"/>
    <w:rsid w:val="00331F77"/>
    <w:rsid w:val="0033237A"/>
    <w:rsid w:val="003324CA"/>
    <w:rsid w:val="00332565"/>
    <w:rsid w:val="003326CB"/>
    <w:rsid w:val="00332902"/>
    <w:rsid w:val="00332D6E"/>
    <w:rsid w:val="00332DD8"/>
    <w:rsid w:val="00332E3C"/>
    <w:rsid w:val="00333352"/>
    <w:rsid w:val="00333783"/>
    <w:rsid w:val="00333BB3"/>
    <w:rsid w:val="00333FF4"/>
    <w:rsid w:val="003341E6"/>
    <w:rsid w:val="003343D0"/>
    <w:rsid w:val="003346A2"/>
    <w:rsid w:val="00334A60"/>
    <w:rsid w:val="00334D94"/>
    <w:rsid w:val="00334E15"/>
    <w:rsid w:val="00335024"/>
    <w:rsid w:val="003359A3"/>
    <w:rsid w:val="00335A5E"/>
    <w:rsid w:val="00335B55"/>
    <w:rsid w:val="00335EA4"/>
    <w:rsid w:val="00335FE1"/>
    <w:rsid w:val="003362D8"/>
    <w:rsid w:val="003365BB"/>
    <w:rsid w:val="00336A6E"/>
    <w:rsid w:val="00336F9E"/>
    <w:rsid w:val="00337613"/>
    <w:rsid w:val="003376D9"/>
    <w:rsid w:val="00337A5E"/>
    <w:rsid w:val="00337D04"/>
    <w:rsid w:val="00340208"/>
    <w:rsid w:val="00340426"/>
    <w:rsid w:val="00340B5E"/>
    <w:rsid w:val="00340D7A"/>
    <w:rsid w:val="0034157C"/>
    <w:rsid w:val="00341852"/>
    <w:rsid w:val="003427B0"/>
    <w:rsid w:val="003427F4"/>
    <w:rsid w:val="00342850"/>
    <w:rsid w:val="003428FD"/>
    <w:rsid w:val="00342B55"/>
    <w:rsid w:val="00342BBF"/>
    <w:rsid w:val="00342E6A"/>
    <w:rsid w:val="003432C8"/>
    <w:rsid w:val="0034367E"/>
    <w:rsid w:val="00343681"/>
    <w:rsid w:val="0034368C"/>
    <w:rsid w:val="003436A9"/>
    <w:rsid w:val="003436CD"/>
    <w:rsid w:val="0034392C"/>
    <w:rsid w:val="00343D87"/>
    <w:rsid w:val="00343DF8"/>
    <w:rsid w:val="0034423A"/>
    <w:rsid w:val="003443B7"/>
    <w:rsid w:val="003450B1"/>
    <w:rsid w:val="00345468"/>
    <w:rsid w:val="00345CD4"/>
    <w:rsid w:val="00345CDD"/>
    <w:rsid w:val="00345FF8"/>
    <w:rsid w:val="00345FF9"/>
    <w:rsid w:val="0034613F"/>
    <w:rsid w:val="00346ED3"/>
    <w:rsid w:val="00347657"/>
    <w:rsid w:val="003478F5"/>
    <w:rsid w:val="00350105"/>
    <w:rsid w:val="003501DD"/>
    <w:rsid w:val="003502DD"/>
    <w:rsid w:val="003508AD"/>
    <w:rsid w:val="00350B38"/>
    <w:rsid w:val="00350D4F"/>
    <w:rsid w:val="00350F2B"/>
    <w:rsid w:val="003512AF"/>
    <w:rsid w:val="00351427"/>
    <w:rsid w:val="003514C4"/>
    <w:rsid w:val="00351DE8"/>
    <w:rsid w:val="0035214E"/>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7207"/>
    <w:rsid w:val="003574B2"/>
    <w:rsid w:val="00357870"/>
    <w:rsid w:val="003602B3"/>
    <w:rsid w:val="00360BEC"/>
    <w:rsid w:val="00360BFE"/>
    <w:rsid w:val="00360C92"/>
    <w:rsid w:val="00361011"/>
    <w:rsid w:val="00361026"/>
    <w:rsid w:val="0036109C"/>
    <w:rsid w:val="00361435"/>
    <w:rsid w:val="00361491"/>
    <w:rsid w:val="00361678"/>
    <w:rsid w:val="003616EF"/>
    <w:rsid w:val="00361788"/>
    <w:rsid w:val="00361A71"/>
    <w:rsid w:val="0036208B"/>
    <w:rsid w:val="0036246B"/>
    <w:rsid w:val="00362B30"/>
    <w:rsid w:val="00362FA1"/>
    <w:rsid w:val="0036312F"/>
    <w:rsid w:val="00363153"/>
    <w:rsid w:val="003632B6"/>
    <w:rsid w:val="00363482"/>
    <w:rsid w:val="0036351D"/>
    <w:rsid w:val="003636BA"/>
    <w:rsid w:val="0036389B"/>
    <w:rsid w:val="003640F3"/>
    <w:rsid w:val="00364132"/>
    <w:rsid w:val="00364A78"/>
    <w:rsid w:val="00364C30"/>
    <w:rsid w:val="00364D0A"/>
    <w:rsid w:val="00364E54"/>
    <w:rsid w:val="00364E7F"/>
    <w:rsid w:val="0036548D"/>
    <w:rsid w:val="00365B21"/>
    <w:rsid w:val="0036622A"/>
    <w:rsid w:val="0036684F"/>
    <w:rsid w:val="0036769E"/>
    <w:rsid w:val="003676BB"/>
    <w:rsid w:val="00367B50"/>
    <w:rsid w:val="00367B54"/>
    <w:rsid w:val="00370014"/>
    <w:rsid w:val="00370CDE"/>
    <w:rsid w:val="00370DEA"/>
    <w:rsid w:val="00370E6B"/>
    <w:rsid w:val="00370F3D"/>
    <w:rsid w:val="00371D2B"/>
    <w:rsid w:val="00371F2A"/>
    <w:rsid w:val="003720AD"/>
    <w:rsid w:val="0037222C"/>
    <w:rsid w:val="003724CB"/>
    <w:rsid w:val="00372755"/>
    <w:rsid w:val="00372888"/>
    <w:rsid w:val="00373006"/>
    <w:rsid w:val="0037347E"/>
    <w:rsid w:val="00373574"/>
    <w:rsid w:val="00373D7E"/>
    <w:rsid w:val="00373F41"/>
    <w:rsid w:val="0037459C"/>
    <w:rsid w:val="003745A3"/>
    <w:rsid w:val="003746AC"/>
    <w:rsid w:val="00374AC2"/>
    <w:rsid w:val="00374E69"/>
    <w:rsid w:val="00375737"/>
    <w:rsid w:val="00375B1E"/>
    <w:rsid w:val="00376D03"/>
    <w:rsid w:val="00376F94"/>
    <w:rsid w:val="00377374"/>
    <w:rsid w:val="00377482"/>
    <w:rsid w:val="00377DF5"/>
    <w:rsid w:val="00380234"/>
    <w:rsid w:val="0038032F"/>
    <w:rsid w:val="00380411"/>
    <w:rsid w:val="003805AF"/>
    <w:rsid w:val="00380CA3"/>
    <w:rsid w:val="00380D90"/>
    <w:rsid w:val="00381587"/>
    <w:rsid w:val="003818FB"/>
    <w:rsid w:val="00381E46"/>
    <w:rsid w:val="00382216"/>
    <w:rsid w:val="0038237B"/>
    <w:rsid w:val="003827E5"/>
    <w:rsid w:val="00382913"/>
    <w:rsid w:val="00382963"/>
    <w:rsid w:val="0038297C"/>
    <w:rsid w:val="00382986"/>
    <w:rsid w:val="00382B56"/>
    <w:rsid w:val="00383154"/>
    <w:rsid w:val="00383432"/>
    <w:rsid w:val="00383571"/>
    <w:rsid w:val="003836A2"/>
    <w:rsid w:val="00383E30"/>
    <w:rsid w:val="003840E7"/>
    <w:rsid w:val="00384A48"/>
    <w:rsid w:val="00384C3E"/>
    <w:rsid w:val="00384DC1"/>
    <w:rsid w:val="00385043"/>
    <w:rsid w:val="00385D57"/>
    <w:rsid w:val="00385E60"/>
    <w:rsid w:val="00386006"/>
    <w:rsid w:val="003861E5"/>
    <w:rsid w:val="00386381"/>
    <w:rsid w:val="00386461"/>
    <w:rsid w:val="00386966"/>
    <w:rsid w:val="003869C2"/>
    <w:rsid w:val="00386FD3"/>
    <w:rsid w:val="003870AA"/>
    <w:rsid w:val="003873A6"/>
    <w:rsid w:val="003878CD"/>
    <w:rsid w:val="00387B1F"/>
    <w:rsid w:val="00387BA4"/>
    <w:rsid w:val="00387BFD"/>
    <w:rsid w:val="00387DB3"/>
    <w:rsid w:val="0039022D"/>
    <w:rsid w:val="0039037A"/>
    <w:rsid w:val="00390903"/>
    <w:rsid w:val="00391070"/>
    <w:rsid w:val="00391171"/>
    <w:rsid w:val="003914E7"/>
    <w:rsid w:val="003918D3"/>
    <w:rsid w:val="00391ACA"/>
    <w:rsid w:val="00391CEC"/>
    <w:rsid w:val="00391CF7"/>
    <w:rsid w:val="00391D92"/>
    <w:rsid w:val="00391F1E"/>
    <w:rsid w:val="00392332"/>
    <w:rsid w:val="0039273C"/>
    <w:rsid w:val="003927C8"/>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6F"/>
    <w:rsid w:val="0039462D"/>
    <w:rsid w:val="00394A5E"/>
    <w:rsid w:val="00394CC9"/>
    <w:rsid w:val="0039533D"/>
    <w:rsid w:val="003955B9"/>
    <w:rsid w:val="003959B1"/>
    <w:rsid w:val="00395E56"/>
    <w:rsid w:val="00396093"/>
    <w:rsid w:val="003961A7"/>
    <w:rsid w:val="00396303"/>
    <w:rsid w:val="003964AE"/>
    <w:rsid w:val="00396725"/>
    <w:rsid w:val="00396B16"/>
    <w:rsid w:val="0039791B"/>
    <w:rsid w:val="003A059A"/>
    <w:rsid w:val="003A05AE"/>
    <w:rsid w:val="003A06B7"/>
    <w:rsid w:val="003A06CE"/>
    <w:rsid w:val="003A0787"/>
    <w:rsid w:val="003A0B43"/>
    <w:rsid w:val="003A0E78"/>
    <w:rsid w:val="003A0FC0"/>
    <w:rsid w:val="003A13C9"/>
    <w:rsid w:val="003A196D"/>
    <w:rsid w:val="003A1E53"/>
    <w:rsid w:val="003A1FFF"/>
    <w:rsid w:val="003A212F"/>
    <w:rsid w:val="003A21BA"/>
    <w:rsid w:val="003A249A"/>
    <w:rsid w:val="003A3229"/>
    <w:rsid w:val="003A3520"/>
    <w:rsid w:val="003A372C"/>
    <w:rsid w:val="003A44A6"/>
    <w:rsid w:val="003A55B8"/>
    <w:rsid w:val="003A58A9"/>
    <w:rsid w:val="003A5AA8"/>
    <w:rsid w:val="003A5B99"/>
    <w:rsid w:val="003A5DE9"/>
    <w:rsid w:val="003A5E32"/>
    <w:rsid w:val="003A6149"/>
    <w:rsid w:val="003A61BD"/>
    <w:rsid w:val="003A6236"/>
    <w:rsid w:val="003A63C5"/>
    <w:rsid w:val="003A658B"/>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5EE"/>
    <w:rsid w:val="003B1B4B"/>
    <w:rsid w:val="003B1F95"/>
    <w:rsid w:val="003B2506"/>
    <w:rsid w:val="003B2540"/>
    <w:rsid w:val="003B2729"/>
    <w:rsid w:val="003B3638"/>
    <w:rsid w:val="003B3BF9"/>
    <w:rsid w:val="003B3E40"/>
    <w:rsid w:val="003B4244"/>
    <w:rsid w:val="003B4600"/>
    <w:rsid w:val="003B4977"/>
    <w:rsid w:val="003B4B94"/>
    <w:rsid w:val="003B4BFE"/>
    <w:rsid w:val="003B53D8"/>
    <w:rsid w:val="003B5AEF"/>
    <w:rsid w:val="003B5F4D"/>
    <w:rsid w:val="003B6014"/>
    <w:rsid w:val="003B60E9"/>
    <w:rsid w:val="003B6120"/>
    <w:rsid w:val="003B6267"/>
    <w:rsid w:val="003B663C"/>
    <w:rsid w:val="003B7115"/>
    <w:rsid w:val="003B757D"/>
    <w:rsid w:val="003B7647"/>
    <w:rsid w:val="003B7DDD"/>
    <w:rsid w:val="003C01D1"/>
    <w:rsid w:val="003C0465"/>
    <w:rsid w:val="003C04C9"/>
    <w:rsid w:val="003C0670"/>
    <w:rsid w:val="003C06DA"/>
    <w:rsid w:val="003C0B08"/>
    <w:rsid w:val="003C1867"/>
    <w:rsid w:val="003C1B41"/>
    <w:rsid w:val="003C1D96"/>
    <w:rsid w:val="003C21AE"/>
    <w:rsid w:val="003C2936"/>
    <w:rsid w:val="003C2F7F"/>
    <w:rsid w:val="003C3144"/>
    <w:rsid w:val="003C3183"/>
    <w:rsid w:val="003C37C2"/>
    <w:rsid w:val="003C3BFE"/>
    <w:rsid w:val="003C3C62"/>
    <w:rsid w:val="003C3E59"/>
    <w:rsid w:val="003C4874"/>
    <w:rsid w:val="003C4B1F"/>
    <w:rsid w:val="003C537E"/>
    <w:rsid w:val="003C5982"/>
    <w:rsid w:val="003C5B4D"/>
    <w:rsid w:val="003C6A0E"/>
    <w:rsid w:val="003C6E75"/>
    <w:rsid w:val="003C7194"/>
    <w:rsid w:val="003C7753"/>
    <w:rsid w:val="003C7927"/>
    <w:rsid w:val="003D06E4"/>
    <w:rsid w:val="003D0B81"/>
    <w:rsid w:val="003D0E8A"/>
    <w:rsid w:val="003D1398"/>
    <w:rsid w:val="003D1991"/>
    <w:rsid w:val="003D1B40"/>
    <w:rsid w:val="003D1CE3"/>
    <w:rsid w:val="003D1DEB"/>
    <w:rsid w:val="003D1EFA"/>
    <w:rsid w:val="003D246C"/>
    <w:rsid w:val="003D2A12"/>
    <w:rsid w:val="003D2C1E"/>
    <w:rsid w:val="003D2CC9"/>
    <w:rsid w:val="003D2FB3"/>
    <w:rsid w:val="003D3124"/>
    <w:rsid w:val="003D3513"/>
    <w:rsid w:val="003D37BB"/>
    <w:rsid w:val="003D40F3"/>
    <w:rsid w:val="003D419A"/>
    <w:rsid w:val="003D42DD"/>
    <w:rsid w:val="003D4AC7"/>
    <w:rsid w:val="003D4F62"/>
    <w:rsid w:val="003D54AB"/>
    <w:rsid w:val="003D551D"/>
    <w:rsid w:val="003D5EED"/>
    <w:rsid w:val="003D663A"/>
    <w:rsid w:val="003D6BBE"/>
    <w:rsid w:val="003D6C47"/>
    <w:rsid w:val="003D6C81"/>
    <w:rsid w:val="003D6CF7"/>
    <w:rsid w:val="003D6F0B"/>
    <w:rsid w:val="003D7463"/>
    <w:rsid w:val="003D75EC"/>
    <w:rsid w:val="003D7865"/>
    <w:rsid w:val="003D7986"/>
    <w:rsid w:val="003E0BFB"/>
    <w:rsid w:val="003E0FC6"/>
    <w:rsid w:val="003E1A96"/>
    <w:rsid w:val="003E1B49"/>
    <w:rsid w:val="003E2135"/>
    <w:rsid w:val="003E230F"/>
    <w:rsid w:val="003E24CD"/>
    <w:rsid w:val="003E24E0"/>
    <w:rsid w:val="003E24EC"/>
    <w:rsid w:val="003E2DB4"/>
    <w:rsid w:val="003E343D"/>
    <w:rsid w:val="003E38DB"/>
    <w:rsid w:val="003E3A86"/>
    <w:rsid w:val="003E3C64"/>
    <w:rsid w:val="003E3F0D"/>
    <w:rsid w:val="003E4801"/>
    <w:rsid w:val="003E4D67"/>
    <w:rsid w:val="003E5136"/>
    <w:rsid w:val="003E5226"/>
    <w:rsid w:val="003E5345"/>
    <w:rsid w:val="003E658E"/>
    <w:rsid w:val="003E65BD"/>
    <w:rsid w:val="003E69B5"/>
    <w:rsid w:val="003E69B9"/>
    <w:rsid w:val="003E6EBE"/>
    <w:rsid w:val="003E7070"/>
    <w:rsid w:val="003E7470"/>
    <w:rsid w:val="003E75CF"/>
    <w:rsid w:val="003E7615"/>
    <w:rsid w:val="003E7B41"/>
    <w:rsid w:val="003E7C3B"/>
    <w:rsid w:val="003E7CB3"/>
    <w:rsid w:val="003E7D17"/>
    <w:rsid w:val="003E7FE9"/>
    <w:rsid w:val="003F023A"/>
    <w:rsid w:val="003F072F"/>
    <w:rsid w:val="003F0A35"/>
    <w:rsid w:val="003F1282"/>
    <w:rsid w:val="003F13B4"/>
    <w:rsid w:val="003F1A0E"/>
    <w:rsid w:val="003F1EE7"/>
    <w:rsid w:val="003F2843"/>
    <w:rsid w:val="003F28F9"/>
    <w:rsid w:val="003F29FB"/>
    <w:rsid w:val="003F2AAD"/>
    <w:rsid w:val="003F2DA5"/>
    <w:rsid w:val="003F2E56"/>
    <w:rsid w:val="003F3784"/>
    <w:rsid w:val="003F3C05"/>
    <w:rsid w:val="003F3D6B"/>
    <w:rsid w:val="003F45F1"/>
    <w:rsid w:val="003F491F"/>
    <w:rsid w:val="003F4B3B"/>
    <w:rsid w:val="003F5320"/>
    <w:rsid w:val="003F54D2"/>
    <w:rsid w:val="003F57A2"/>
    <w:rsid w:val="003F5ADC"/>
    <w:rsid w:val="003F5ED7"/>
    <w:rsid w:val="003F7204"/>
    <w:rsid w:val="003F7481"/>
    <w:rsid w:val="003F7613"/>
    <w:rsid w:val="003F7668"/>
    <w:rsid w:val="003F7C7F"/>
    <w:rsid w:val="003F7CC1"/>
    <w:rsid w:val="00400B64"/>
    <w:rsid w:val="00400BE2"/>
    <w:rsid w:val="00402187"/>
    <w:rsid w:val="00402B9C"/>
    <w:rsid w:val="004032AC"/>
    <w:rsid w:val="0040343B"/>
    <w:rsid w:val="00403F04"/>
    <w:rsid w:val="0040400C"/>
    <w:rsid w:val="00404108"/>
    <w:rsid w:val="004045B3"/>
    <w:rsid w:val="004048C5"/>
    <w:rsid w:val="00404EBA"/>
    <w:rsid w:val="00404FA6"/>
    <w:rsid w:val="00405A7D"/>
    <w:rsid w:val="00405B6F"/>
    <w:rsid w:val="00405EE7"/>
    <w:rsid w:val="00405F8D"/>
    <w:rsid w:val="00406180"/>
    <w:rsid w:val="004061B0"/>
    <w:rsid w:val="004066EF"/>
    <w:rsid w:val="00406787"/>
    <w:rsid w:val="00406D20"/>
    <w:rsid w:val="004070B7"/>
    <w:rsid w:val="00407574"/>
    <w:rsid w:val="004079A4"/>
    <w:rsid w:val="00407A40"/>
    <w:rsid w:val="00407C7A"/>
    <w:rsid w:val="00407F77"/>
    <w:rsid w:val="004105DB"/>
    <w:rsid w:val="00411109"/>
    <w:rsid w:val="0041143A"/>
    <w:rsid w:val="0041147B"/>
    <w:rsid w:val="004115E8"/>
    <w:rsid w:val="004116D8"/>
    <w:rsid w:val="00411BF9"/>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E8"/>
    <w:rsid w:val="00416208"/>
    <w:rsid w:val="0041629C"/>
    <w:rsid w:val="0041647D"/>
    <w:rsid w:val="00416A44"/>
    <w:rsid w:val="00416A90"/>
    <w:rsid w:val="00416EE8"/>
    <w:rsid w:val="004173F7"/>
    <w:rsid w:val="0041754E"/>
    <w:rsid w:val="00417625"/>
    <w:rsid w:val="0041762F"/>
    <w:rsid w:val="00417654"/>
    <w:rsid w:val="00417A99"/>
    <w:rsid w:val="00420702"/>
    <w:rsid w:val="0042078F"/>
    <w:rsid w:val="00420863"/>
    <w:rsid w:val="00420990"/>
    <w:rsid w:val="0042110B"/>
    <w:rsid w:val="00421761"/>
    <w:rsid w:val="0042183C"/>
    <w:rsid w:val="00421CEB"/>
    <w:rsid w:val="00421E71"/>
    <w:rsid w:val="00421F73"/>
    <w:rsid w:val="004221EC"/>
    <w:rsid w:val="00422361"/>
    <w:rsid w:val="00422777"/>
    <w:rsid w:val="00422BCC"/>
    <w:rsid w:val="00422C54"/>
    <w:rsid w:val="00422D93"/>
    <w:rsid w:val="00422DD7"/>
    <w:rsid w:val="00422E03"/>
    <w:rsid w:val="00422E0A"/>
    <w:rsid w:val="0042320C"/>
    <w:rsid w:val="0042320D"/>
    <w:rsid w:val="0042335E"/>
    <w:rsid w:val="00423FE3"/>
    <w:rsid w:val="0042408F"/>
    <w:rsid w:val="0042427E"/>
    <w:rsid w:val="0042453D"/>
    <w:rsid w:val="00424A83"/>
    <w:rsid w:val="00424CB3"/>
    <w:rsid w:val="0042538A"/>
    <w:rsid w:val="004255E7"/>
    <w:rsid w:val="0042582A"/>
    <w:rsid w:val="00426755"/>
    <w:rsid w:val="00426EF4"/>
    <w:rsid w:val="0042751E"/>
    <w:rsid w:val="0043004F"/>
    <w:rsid w:val="00430098"/>
    <w:rsid w:val="00430512"/>
    <w:rsid w:val="0043063A"/>
    <w:rsid w:val="00430985"/>
    <w:rsid w:val="00430DE5"/>
    <w:rsid w:val="00430EA6"/>
    <w:rsid w:val="00431434"/>
    <w:rsid w:val="004317D6"/>
    <w:rsid w:val="00431DD6"/>
    <w:rsid w:val="00432556"/>
    <w:rsid w:val="004325E2"/>
    <w:rsid w:val="004327E4"/>
    <w:rsid w:val="0043285A"/>
    <w:rsid w:val="00432C62"/>
    <w:rsid w:val="00432E9D"/>
    <w:rsid w:val="00433592"/>
    <w:rsid w:val="004336FF"/>
    <w:rsid w:val="004338AF"/>
    <w:rsid w:val="00433B2D"/>
    <w:rsid w:val="00433DAF"/>
    <w:rsid w:val="00433E77"/>
    <w:rsid w:val="004342A0"/>
    <w:rsid w:val="00434516"/>
    <w:rsid w:val="00434929"/>
    <w:rsid w:val="00434A18"/>
    <w:rsid w:val="00435452"/>
    <w:rsid w:val="00435632"/>
    <w:rsid w:val="00435996"/>
    <w:rsid w:val="00435DED"/>
    <w:rsid w:val="00435F15"/>
    <w:rsid w:val="00436067"/>
    <w:rsid w:val="00436263"/>
    <w:rsid w:val="00437606"/>
    <w:rsid w:val="00437DDE"/>
    <w:rsid w:val="00437F44"/>
    <w:rsid w:val="00440052"/>
    <w:rsid w:val="004401A4"/>
    <w:rsid w:val="004406C1"/>
    <w:rsid w:val="0044086E"/>
    <w:rsid w:val="00440C63"/>
    <w:rsid w:val="00440C6D"/>
    <w:rsid w:val="00440F34"/>
    <w:rsid w:val="0044107A"/>
    <w:rsid w:val="0044121E"/>
    <w:rsid w:val="0044125C"/>
    <w:rsid w:val="00441636"/>
    <w:rsid w:val="00441C17"/>
    <w:rsid w:val="00441F42"/>
    <w:rsid w:val="004421D0"/>
    <w:rsid w:val="00442715"/>
    <w:rsid w:val="00442EAE"/>
    <w:rsid w:val="0044397D"/>
    <w:rsid w:val="00443FA7"/>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07"/>
    <w:rsid w:val="0044682B"/>
    <w:rsid w:val="0044694A"/>
    <w:rsid w:val="0044771B"/>
    <w:rsid w:val="00450366"/>
    <w:rsid w:val="004504B5"/>
    <w:rsid w:val="00450852"/>
    <w:rsid w:val="00450984"/>
    <w:rsid w:val="00450A3E"/>
    <w:rsid w:val="00450C30"/>
    <w:rsid w:val="00450DBF"/>
    <w:rsid w:val="00450EEB"/>
    <w:rsid w:val="0045201D"/>
    <w:rsid w:val="00452094"/>
    <w:rsid w:val="0045326F"/>
    <w:rsid w:val="00453B6F"/>
    <w:rsid w:val="00453CBA"/>
    <w:rsid w:val="00453D4E"/>
    <w:rsid w:val="00454230"/>
    <w:rsid w:val="0045451C"/>
    <w:rsid w:val="00454C3E"/>
    <w:rsid w:val="00454DF4"/>
    <w:rsid w:val="00454EB3"/>
    <w:rsid w:val="00454FAD"/>
    <w:rsid w:val="00454FE3"/>
    <w:rsid w:val="00455884"/>
    <w:rsid w:val="00455FE7"/>
    <w:rsid w:val="00456226"/>
    <w:rsid w:val="004567EE"/>
    <w:rsid w:val="004573C8"/>
    <w:rsid w:val="00457444"/>
    <w:rsid w:val="00457BD6"/>
    <w:rsid w:val="00457C23"/>
    <w:rsid w:val="00457EE2"/>
    <w:rsid w:val="0046022C"/>
    <w:rsid w:val="00460C57"/>
    <w:rsid w:val="00460F19"/>
    <w:rsid w:val="004610EA"/>
    <w:rsid w:val="00461BEC"/>
    <w:rsid w:val="00461E85"/>
    <w:rsid w:val="00462CC3"/>
    <w:rsid w:val="00462F48"/>
    <w:rsid w:val="0046324E"/>
    <w:rsid w:val="004633F0"/>
    <w:rsid w:val="0046363B"/>
    <w:rsid w:val="004636BA"/>
    <w:rsid w:val="00463826"/>
    <w:rsid w:val="00463B2B"/>
    <w:rsid w:val="00463DD0"/>
    <w:rsid w:val="00464A7D"/>
    <w:rsid w:val="00464DE0"/>
    <w:rsid w:val="00465063"/>
    <w:rsid w:val="00465074"/>
    <w:rsid w:val="00465144"/>
    <w:rsid w:val="004653A9"/>
    <w:rsid w:val="004653B9"/>
    <w:rsid w:val="0046549E"/>
    <w:rsid w:val="00465950"/>
    <w:rsid w:val="00465ACF"/>
    <w:rsid w:val="00465E11"/>
    <w:rsid w:val="00465F0B"/>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2053"/>
    <w:rsid w:val="0047222C"/>
    <w:rsid w:val="004722D3"/>
    <w:rsid w:val="004729B1"/>
    <w:rsid w:val="00473B98"/>
    <w:rsid w:val="00473EF8"/>
    <w:rsid w:val="0047402B"/>
    <w:rsid w:val="004742D0"/>
    <w:rsid w:val="00474729"/>
    <w:rsid w:val="00474A30"/>
    <w:rsid w:val="0047504C"/>
    <w:rsid w:val="00475244"/>
    <w:rsid w:val="00475ED3"/>
    <w:rsid w:val="00475F67"/>
    <w:rsid w:val="00476B44"/>
    <w:rsid w:val="00476BA0"/>
    <w:rsid w:val="00476EBF"/>
    <w:rsid w:val="004770C1"/>
    <w:rsid w:val="00477349"/>
    <w:rsid w:val="00477474"/>
    <w:rsid w:val="004779D8"/>
    <w:rsid w:val="00477AFF"/>
    <w:rsid w:val="00477C5E"/>
    <w:rsid w:val="00477FF2"/>
    <w:rsid w:val="00477FF8"/>
    <w:rsid w:val="00480032"/>
    <w:rsid w:val="0048017A"/>
    <w:rsid w:val="004801F5"/>
    <w:rsid w:val="004803BB"/>
    <w:rsid w:val="0048062D"/>
    <w:rsid w:val="00480E51"/>
    <w:rsid w:val="00481DB8"/>
    <w:rsid w:val="00482025"/>
    <w:rsid w:val="00482125"/>
    <w:rsid w:val="004824C4"/>
    <w:rsid w:val="0048250C"/>
    <w:rsid w:val="00482593"/>
    <w:rsid w:val="004826D9"/>
    <w:rsid w:val="00482832"/>
    <w:rsid w:val="00482B06"/>
    <w:rsid w:val="00482B81"/>
    <w:rsid w:val="004834E4"/>
    <w:rsid w:val="0048370C"/>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7EC"/>
    <w:rsid w:val="00486E77"/>
    <w:rsid w:val="00487784"/>
    <w:rsid w:val="004877B9"/>
    <w:rsid w:val="00487896"/>
    <w:rsid w:val="00487CA1"/>
    <w:rsid w:val="00487F58"/>
    <w:rsid w:val="004907E1"/>
    <w:rsid w:val="00490D5B"/>
    <w:rsid w:val="00490E9A"/>
    <w:rsid w:val="004911B9"/>
    <w:rsid w:val="0049139C"/>
    <w:rsid w:val="00491A6E"/>
    <w:rsid w:val="00491ECB"/>
    <w:rsid w:val="00491EDD"/>
    <w:rsid w:val="00492325"/>
    <w:rsid w:val="00492425"/>
    <w:rsid w:val="0049263D"/>
    <w:rsid w:val="004928E2"/>
    <w:rsid w:val="004931C8"/>
    <w:rsid w:val="00493B75"/>
    <w:rsid w:val="00493C48"/>
    <w:rsid w:val="00493EB1"/>
    <w:rsid w:val="00493EC5"/>
    <w:rsid w:val="00494B3C"/>
    <w:rsid w:val="00494F12"/>
    <w:rsid w:val="004955E5"/>
    <w:rsid w:val="00495637"/>
    <w:rsid w:val="00495991"/>
    <w:rsid w:val="00495E6C"/>
    <w:rsid w:val="00496C8A"/>
    <w:rsid w:val="00496D08"/>
    <w:rsid w:val="00496D59"/>
    <w:rsid w:val="00496F76"/>
    <w:rsid w:val="004973A1"/>
    <w:rsid w:val="0049758F"/>
    <w:rsid w:val="004976A7"/>
    <w:rsid w:val="00497B5F"/>
    <w:rsid w:val="00497C07"/>
    <w:rsid w:val="004A029A"/>
    <w:rsid w:val="004A031A"/>
    <w:rsid w:val="004A038E"/>
    <w:rsid w:val="004A0623"/>
    <w:rsid w:val="004A0A54"/>
    <w:rsid w:val="004A0BA5"/>
    <w:rsid w:val="004A0EEA"/>
    <w:rsid w:val="004A1223"/>
    <w:rsid w:val="004A1253"/>
    <w:rsid w:val="004A1505"/>
    <w:rsid w:val="004A15CE"/>
    <w:rsid w:val="004A1808"/>
    <w:rsid w:val="004A187C"/>
    <w:rsid w:val="004A1965"/>
    <w:rsid w:val="004A1C10"/>
    <w:rsid w:val="004A1CA7"/>
    <w:rsid w:val="004A204A"/>
    <w:rsid w:val="004A24AE"/>
    <w:rsid w:val="004A24C4"/>
    <w:rsid w:val="004A2837"/>
    <w:rsid w:val="004A2962"/>
    <w:rsid w:val="004A3151"/>
    <w:rsid w:val="004A32E9"/>
    <w:rsid w:val="004A454B"/>
    <w:rsid w:val="004A4E16"/>
    <w:rsid w:val="004A4F77"/>
    <w:rsid w:val="004A5345"/>
    <w:rsid w:val="004A539B"/>
    <w:rsid w:val="004A56B1"/>
    <w:rsid w:val="004A5951"/>
    <w:rsid w:val="004A6720"/>
    <w:rsid w:val="004A6900"/>
    <w:rsid w:val="004A74B6"/>
    <w:rsid w:val="004A7B1E"/>
    <w:rsid w:val="004A7C67"/>
    <w:rsid w:val="004A7E34"/>
    <w:rsid w:val="004B07AF"/>
    <w:rsid w:val="004B0836"/>
    <w:rsid w:val="004B088E"/>
    <w:rsid w:val="004B0A37"/>
    <w:rsid w:val="004B0C21"/>
    <w:rsid w:val="004B0C36"/>
    <w:rsid w:val="004B0C67"/>
    <w:rsid w:val="004B1CA9"/>
    <w:rsid w:val="004B1F23"/>
    <w:rsid w:val="004B202F"/>
    <w:rsid w:val="004B2326"/>
    <w:rsid w:val="004B23C3"/>
    <w:rsid w:val="004B2D9B"/>
    <w:rsid w:val="004B2FCC"/>
    <w:rsid w:val="004B325B"/>
    <w:rsid w:val="004B3628"/>
    <w:rsid w:val="004B3646"/>
    <w:rsid w:val="004B36F6"/>
    <w:rsid w:val="004B3753"/>
    <w:rsid w:val="004B37F8"/>
    <w:rsid w:val="004B3CED"/>
    <w:rsid w:val="004B3E66"/>
    <w:rsid w:val="004B4139"/>
    <w:rsid w:val="004B4356"/>
    <w:rsid w:val="004B449F"/>
    <w:rsid w:val="004B465A"/>
    <w:rsid w:val="004B4B34"/>
    <w:rsid w:val="004B55C6"/>
    <w:rsid w:val="004B57D5"/>
    <w:rsid w:val="004B5FE2"/>
    <w:rsid w:val="004B6008"/>
    <w:rsid w:val="004B6441"/>
    <w:rsid w:val="004B64D8"/>
    <w:rsid w:val="004B67FF"/>
    <w:rsid w:val="004B7109"/>
    <w:rsid w:val="004B7675"/>
    <w:rsid w:val="004B7689"/>
    <w:rsid w:val="004C0000"/>
    <w:rsid w:val="004C044D"/>
    <w:rsid w:val="004C0582"/>
    <w:rsid w:val="004C071C"/>
    <w:rsid w:val="004C08F5"/>
    <w:rsid w:val="004C0D02"/>
    <w:rsid w:val="004C1297"/>
    <w:rsid w:val="004C149D"/>
    <w:rsid w:val="004C1888"/>
    <w:rsid w:val="004C1A8E"/>
    <w:rsid w:val="004C1D78"/>
    <w:rsid w:val="004C226E"/>
    <w:rsid w:val="004C27F8"/>
    <w:rsid w:val="004C2A4F"/>
    <w:rsid w:val="004C2C08"/>
    <w:rsid w:val="004C2FC5"/>
    <w:rsid w:val="004C321F"/>
    <w:rsid w:val="004C325A"/>
    <w:rsid w:val="004C352A"/>
    <w:rsid w:val="004C3617"/>
    <w:rsid w:val="004C3FB5"/>
    <w:rsid w:val="004C437D"/>
    <w:rsid w:val="004C4708"/>
    <w:rsid w:val="004C5505"/>
    <w:rsid w:val="004C5BF6"/>
    <w:rsid w:val="004C5C3C"/>
    <w:rsid w:val="004C5D7E"/>
    <w:rsid w:val="004C5F14"/>
    <w:rsid w:val="004C6637"/>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1277"/>
    <w:rsid w:val="004D1286"/>
    <w:rsid w:val="004D1352"/>
    <w:rsid w:val="004D174D"/>
    <w:rsid w:val="004D1990"/>
    <w:rsid w:val="004D229E"/>
    <w:rsid w:val="004D25F5"/>
    <w:rsid w:val="004D2677"/>
    <w:rsid w:val="004D338B"/>
    <w:rsid w:val="004D33FF"/>
    <w:rsid w:val="004D3738"/>
    <w:rsid w:val="004D38C3"/>
    <w:rsid w:val="004D3A14"/>
    <w:rsid w:val="004D3A5D"/>
    <w:rsid w:val="004D40A3"/>
    <w:rsid w:val="004D41E7"/>
    <w:rsid w:val="004D44B6"/>
    <w:rsid w:val="004D4691"/>
    <w:rsid w:val="004D48DE"/>
    <w:rsid w:val="004D4BFB"/>
    <w:rsid w:val="004D4ECC"/>
    <w:rsid w:val="004D4F0D"/>
    <w:rsid w:val="004D5664"/>
    <w:rsid w:val="004D5F56"/>
    <w:rsid w:val="004D5F99"/>
    <w:rsid w:val="004D6385"/>
    <w:rsid w:val="004D67CB"/>
    <w:rsid w:val="004D6ADF"/>
    <w:rsid w:val="004D6BC8"/>
    <w:rsid w:val="004D71A9"/>
    <w:rsid w:val="004D74A5"/>
    <w:rsid w:val="004D76E1"/>
    <w:rsid w:val="004D7F9F"/>
    <w:rsid w:val="004D7FA8"/>
    <w:rsid w:val="004E0842"/>
    <w:rsid w:val="004E0A99"/>
    <w:rsid w:val="004E1275"/>
    <w:rsid w:val="004E15FB"/>
    <w:rsid w:val="004E1A68"/>
    <w:rsid w:val="004E1C6F"/>
    <w:rsid w:val="004E1D25"/>
    <w:rsid w:val="004E1D44"/>
    <w:rsid w:val="004E23E8"/>
    <w:rsid w:val="004E257B"/>
    <w:rsid w:val="004E2756"/>
    <w:rsid w:val="004E2C5A"/>
    <w:rsid w:val="004E302F"/>
    <w:rsid w:val="004E327B"/>
    <w:rsid w:val="004E373A"/>
    <w:rsid w:val="004E37C7"/>
    <w:rsid w:val="004E3E9E"/>
    <w:rsid w:val="004E4299"/>
    <w:rsid w:val="004E43EC"/>
    <w:rsid w:val="004E489A"/>
    <w:rsid w:val="004E49C5"/>
    <w:rsid w:val="004E4BE1"/>
    <w:rsid w:val="004E4BF9"/>
    <w:rsid w:val="004E4CC0"/>
    <w:rsid w:val="004E5AFE"/>
    <w:rsid w:val="004E5CB3"/>
    <w:rsid w:val="004E5D54"/>
    <w:rsid w:val="004E6729"/>
    <w:rsid w:val="004E6B21"/>
    <w:rsid w:val="004E6E04"/>
    <w:rsid w:val="004E6E41"/>
    <w:rsid w:val="004E7064"/>
    <w:rsid w:val="004E78C8"/>
    <w:rsid w:val="004E7B91"/>
    <w:rsid w:val="004F0EDA"/>
    <w:rsid w:val="004F11BD"/>
    <w:rsid w:val="004F1649"/>
    <w:rsid w:val="004F26FA"/>
    <w:rsid w:val="004F2825"/>
    <w:rsid w:val="004F2C38"/>
    <w:rsid w:val="004F37F0"/>
    <w:rsid w:val="004F40FA"/>
    <w:rsid w:val="004F419D"/>
    <w:rsid w:val="004F4207"/>
    <w:rsid w:val="004F4607"/>
    <w:rsid w:val="004F4823"/>
    <w:rsid w:val="004F4B02"/>
    <w:rsid w:val="004F4EDC"/>
    <w:rsid w:val="004F4EF2"/>
    <w:rsid w:val="004F526A"/>
    <w:rsid w:val="004F5D10"/>
    <w:rsid w:val="004F5F28"/>
    <w:rsid w:val="004F6043"/>
    <w:rsid w:val="004F61B6"/>
    <w:rsid w:val="004F6711"/>
    <w:rsid w:val="004F692F"/>
    <w:rsid w:val="004F74BE"/>
    <w:rsid w:val="004F74E3"/>
    <w:rsid w:val="004F74FC"/>
    <w:rsid w:val="004F78F2"/>
    <w:rsid w:val="004F7B09"/>
    <w:rsid w:val="004F7E2D"/>
    <w:rsid w:val="004F7F73"/>
    <w:rsid w:val="005003DF"/>
    <w:rsid w:val="00500EBC"/>
    <w:rsid w:val="005011E9"/>
    <w:rsid w:val="00501D13"/>
    <w:rsid w:val="00502542"/>
    <w:rsid w:val="005030E4"/>
    <w:rsid w:val="005048BE"/>
    <w:rsid w:val="00504C95"/>
    <w:rsid w:val="00504F08"/>
    <w:rsid w:val="00505296"/>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CD"/>
    <w:rsid w:val="00511476"/>
    <w:rsid w:val="00511C2E"/>
    <w:rsid w:val="005124C0"/>
    <w:rsid w:val="005124F4"/>
    <w:rsid w:val="00512ABF"/>
    <w:rsid w:val="00512B9F"/>
    <w:rsid w:val="00513169"/>
    <w:rsid w:val="00513B3A"/>
    <w:rsid w:val="00513C30"/>
    <w:rsid w:val="00513DAE"/>
    <w:rsid w:val="005146DA"/>
    <w:rsid w:val="005151D3"/>
    <w:rsid w:val="00515AB2"/>
    <w:rsid w:val="00515D82"/>
    <w:rsid w:val="00515FF1"/>
    <w:rsid w:val="0051612C"/>
    <w:rsid w:val="005167E8"/>
    <w:rsid w:val="00516CC1"/>
    <w:rsid w:val="0051776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3F6"/>
    <w:rsid w:val="005224B2"/>
    <w:rsid w:val="00522F34"/>
    <w:rsid w:val="00523601"/>
    <w:rsid w:val="00523667"/>
    <w:rsid w:val="0052367A"/>
    <w:rsid w:val="00523971"/>
    <w:rsid w:val="00523979"/>
    <w:rsid w:val="0052406A"/>
    <w:rsid w:val="00524218"/>
    <w:rsid w:val="005242B4"/>
    <w:rsid w:val="005244F7"/>
    <w:rsid w:val="005246D7"/>
    <w:rsid w:val="00524D75"/>
    <w:rsid w:val="00524F17"/>
    <w:rsid w:val="005250C1"/>
    <w:rsid w:val="00525A52"/>
    <w:rsid w:val="00525E31"/>
    <w:rsid w:val="00526D84"/>
    <w:rsid w:val="00526F96"/>
    <w:rsid w:val="0052707B"/>
    <w:rsid w:val="00527219"/>
    <w:rsid w:val="0052760A"/>
    <w:rsid w:val="0052782A"/>
    <w:rsid w:val="00527F95"/>
    <w:rsid w:val="00530188"/>
    <w:rsid w:val="0053123E"/>
    <w:rsid w:val="00531295"/>
    <w:rsid w:val="005324CE"/>
    <w:rsid w:val="005327B6"/>
    <w:rsid w:val="00532855"/>
    <w:rsid w:val="00532BB2"/>
    <w:rsid w:val="00532FC9"/>
    <w:rsid w:val="005331CE"/>
    <w:rsid w:val="005333BE"/>
    <w:rsid w:val="005334D0"/>
    <w:rsid w:val="005336C9"/>
    <w:rsid w:val="00533737"/>
    <w:rsid w:val="005337CF"/>
    <w:rsid w:val="00533877"/>
    <w:rsid w:val="00534C5F"/>
    <w:rsid w:val="00534D50"/>
    <w:rsid w:val="00535095"/>
    <w:rsid w:val="0053509D"/>
    <w:rsid w:val="0053589D"/>
    <w:rsid w:val="00535E13"/>
    <w:rsid w:val="00536162"/>
    <w:rsid w:val="0053650A"/>
    <w:rsid w:val="00536833"/>
    <w:rsid w:val="00537D53"/>
    <w:rsid w:val="00537F16"/>
    <w:rsid w:val="00537F2E"/>
    <w:rsid w:val="0054008E"/>
    <w:rsid w:val="00540AD9"/>
    <w:rsid w:val="00540B82"/>
    <w:rsid w:val="00540E18"/>
    <w:rsid w:val="005410FF"/>
    <w:rsid w:val="005414F2"/>
    <w:rsid w:val="00542112"/>
    <w:rsid w:val="005424F6"/>
    <w:rsid w:val="0054257E"/>
    <w:rsid w:val="00543144"/>
    <w:rsid w:val="0054320A"/>
    <w:rsid w:val="00543B8C"/>
    <w:rsid w:val="00544791"/>
    <w:rsid w:val="005447DA"/>
    <w:rsid w:val="00544C59"/>
    <w:rsid w:val="00544F7A"/>
    <w:rsid w:val="0054528F"/>
    <w:rsid w:val="00545421"/>
    <w:rsid w:val="00545D8E"/>
    <w:rsid w:val="0054660D"/>
    <w:rsid w:val="005468B7"/>
    <w:rsid w:val="00546BC4"/>
    <w:rsid w:val="00547191"/>
    <w:rsid w:val="005478CC"/>
    <w:rsid w:val="00547AAB"/>
    <w:rsid w:val="00547B0A"/>
    <w:rsid w:val="00550762"/>
    <w:rsid w:val="00550C0E"/>
    <w:rsid w:val="0055101E"/>
    <w:rsid w:val="00551747"/>
    <w:rsid w:val="0055176A"/>
    <w:rsid w:val="00551AE1"/>
    <w:rsid w:val="00551CD9"/>
    <w:rsid w:val="00551ED2"/>
    <w:rsid w:val="00551FCA"/>
    <w:rsid w:val="00552C6C"/>
    <w:rsid w:val="00552EED"/>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61C7"/>
    <w:rsid w:val="0055637B"/>
    <w:rsid w:val="00556750"/>
    <w:rsid w:val="00556F00"/>
    <w:rsid w:val="00557396"/>
    <w:rsid w:val="005576F7"/>
    <w:rsid w:val="00557798"/>
    <w:rsid w:val="005577D4"/>
    <w:rsid w:val="00557B80"/>
    <w:rsid w:val="00560757"/>
    <w:rsid w:val="005608FE"/>
    <w:rsid w:val="00560A3B"/>
    <w:rsid w:val="00560E4B"/>
    <w:rsid w:val="00562BC7"/>
    <w:rsid w:val="00563203"/>
    <w:rsid w:val="00563AD5"/>
    <w:rsid w:val="005640DC"/>
    <w:rsid w:val="0056450D"/>
    <w:rsid w:val="00564BF2"/>
    <w:rsid w:val="00564CCF"/>
    <w:rsid w:val="0056513B"/>
    <w:rsid w:val="005653EF"/>
    <w:rsid w:val="0056569E"/>
    <w:rsid w:val="00565866"/>
    <w:rsid w:val="00566058"/>
    <w:rsid w:val="0056641A"/>
    <w:rsid w:val="00566C7F"/>
    <w:rsid w:val="00566CD3"/>
    <w:rsid w:val="00567C4D"/>
    <w:rsid w:val="005700B8"/>
    <w:rsid w:val="00570341"/>
    <w:rsid w:val="00570503"/>
    <w:rsid w:val="00570586"/>
    <w:rsid w:val="005705DD"/>
    <w:rsid w:val="00571613"/>
    <w:rsid w:val="005719CC"/>
    <w:rsid w:val="00571F60"/>
    <w:rsid w:val="0057217B"/>
    <w:rsid w:val="005725AA"/>
    <w:rsid w:val="00572669"/>
    <w:rsid w:val="00572F7F"/>
    <w:rsid w:val="00572FC7"/>
    <w:rsid w:val="00573546"/>
    <w:rsid w:val="0057369B"/>
    <w:rsid w:val="005736AF"/>
    <w:rsid w:val="00573C07"/>
    <w:rsid w:val="0057486A"/>
    <w:rsid w:val="00574C5C"/>
    <w:rsid w:val="00575ED0"/>
    <w:rsid w:val="00576A03"/>
    <w:rsid w:val="0058025A"/>
    <w:rsid w:val="00580A65"/>
    <w:rsid w:val="00580CE5"/>
    <w:rsid w:val="00581084"/>
    <w:rsid w:val="0058123B"/>
    <w:rsid w:val="005815C0"/>
    <w:rsid w:val="00581610"/>
    <w:rsid w:val="00581713"/>
    <w:rsid w:val="00582107"/>
    <w:rsid w:val="005827A2"/>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77"/>
    <w:rsid w:val="005858CA"/>
    <w:rsid w:val="00585EE9"/>
    <w:rsid w:val="0058600D"/>
    <w:rsid w:val="005862B3"/>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9A6"/>
    <w:rsid w:val="00591B05"/>
    <w:rsid w:val="00591EC0"/>
    <w:rsid w:val="005921A0"/>
    <w:rsid w:val="00592392"/>
    <w:rsid w:val="00592E6F"/>
    <w:rsid w:val="00593085"/>
    <w:rsid w:val="00593572"/>
    <w:rsid w:val="0059365B"/>
    <w:rsid w:val="00593874"/>
    <w:rsid w:val="0059391C"/>
    <w:rsid w:val="00593F10"/>
    <w:rsid w:val="00594108"/>
    <w:rsid w:val="005942D5"/>
    <w:rsid w:val="0059466A"/>
    <w:rsid w:val="0059467B"/>
    <w:rsid w:val="00594752"/>
    <w:rsid w:val="005951EE"/>
    <w:rsid w:val="00595F68"/>
    <w:rsid w:val="0059610E"/>
    <w:rsid w:val="005961C9"/>
    <w:rsid w:val="0059630F"/>
    <w:rsid w:val="00596430"/>
    <w:rsid w:val="005968A7"/>
    <w:rsid w:val="005969B5"/>
    <w:rsid w:val="00596DEE"/>
    <w:rsid w:val="00597269"/>
    <w:rsid w:val="005977D3"/>
    <w:rsid w:val="00597E5D"/>
    <w:rsid w:val="00597ECD"/>
    <w:rsid w:val="005A03E2"/>
    <w:rsid w:val="005A045E"/>
    <w:rsid w:val="005A05C7"/>
    <w:rsid w:val="005A0618"/>
    <w:rsid w:val="005A085B"/>
    <w:rsid w:val="005A0A5D"/>
    <w:rsid w:val="005A1278"/>
    <w:rsid w:val="005A1CC0"/>
    <w:rsid w:val="005A2608"/>
    <w:rsid w:val="005A29EA"/>
    <w:rsid w:val="005A2BA6"/>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AF1"/>
    <w:rsid w:val="005B0D7B"/>
    <w:rsid w:val="005B192E"/>
    <w:rsid w:val="005B21B5"/>
    <w:rsid w:val="005B2246"/>
    <w:rsid w:val="005B2A37"/>
    <w:rsid w:val="005B2DCE"/>
    <w:rsid w:val="005B3367"/>
    <w:rsid w:val="005B354A"/>
    <w:rsid w:val="005B3889"/>
    <w:rsid w:val="005B4117"/>
    <w:rsid w:val="005B4270"/>
    <w:rsid w:val="005B4429"/>
    <w:rsid w:val="005B448B"/>
    <w:rsid w:val="005B4A39"/>
    <w:rsid w:val="005B51E0"/>
    <w:rsid w:val="005B542C"/>
    <w:rsid w:val="005B5442"/>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D3"/>
    <w:rsid w:val="005C3C3C"/>
    <w:rsid w:val="005C3C57"/>
    <w:rsid w:val="005C3FD8"/>
    <w:rsid w:val="005C3FF1"/>
    <w:rsid w:val="005C422D"/>
    <w:rsid w:val="005C46B5"/>
    <w:rsid w:val="005C4947"/>
    <w:rsid w:val="005C5273"/>
    <w:rsid w:val="005C5F4D"/>
    <w:rsid w:val="005C6289"/>
    <w:rsid w:val="005C629C"/>
    <w:rsid w:val="005C63E4"/>
    <w:rsid w:val="005C6579"/>
    <w:rsid w:val="005C6C25"/>
    <w:rsid w:val="005C6EA5"/>
    <w:rsid w:val="005C7676"/>
    <w:rsid w:val="005C7721"/>
    <w:rsid w:val="005C77C4"/>
    <w:rsid w:val="005C7858"/>
    <w:rsid w:val="005C79D4"/>
    <w:rsid w:val="005C7A8F"/>
    <w:rsid w:val="005C7BCE"/>
    <w:rsid w:val="005D0052"/>
    <w:rsid w:val="005D04FD"/>
    <w:rsid w:val="005D1853"/>
    <w:rsid w:val="005D1A0F"/>
    <w:rsid w:val="005D2027"/>
    <w:rsid w:val="005D21BE"/>
    <w:rsid w:val="005D22A7"/>
    <w:rsid w:val="005D2925"/>
    <w:rsid w:val="005D3014"/>
    <w:rsid w:val="005D319F"/>
    <w:rsid w:val="005D3239"/>
    <w:rsid w:val="005D3511"/>
    <w:rsid w:val="005D3660"/>
    <w:rsid w:val="005D3B35"/>
    <w:rsid w:val="005D3E9F"/>
    <w:rsid w:val="005D4398"/>
    <w:rsid w:val="005D4D3F"/>
    <w:rsid w:val="005D4E51"/>
    <w:rsid w:val="005D50FF"/>
    <w:rsid w:val="005D53F5"/>
    <w:rsid w:val="005D587C"/>
    <w:rsid w:val="005D5F7D"/>
    <w:rsid w:val="005D6520"/>
    <w:rsid w:val="005D6C7D"/>
    <w:rsid w:val="005D70EA"/>
    <w:rsid w:val="005D789D"/>
    <w:rsid w:val="005D7B38"/>
    <w:rsid w:val="005D7C27"/>
    <w:rsid w:val="005D7DAA"/>
    <w:rsid w:val="005D7E5C"/>
    <w:rsid w:val="005E05A6"/>
    <w:rsid w:val="005E05BF"/>
    <w:rsid w:val="005E0B1E"/>
    <w:rsid w:val="005E0F82"/>
    <w:rsid w:val="005E16BF"/>
    <w:rsid w:val="005E19B4"/>
    <w:rsid w:val="005E19CD"/>
    <w:rsid w:val="005E1AA4"/>
    <w:rsid w:val="005E1E74"/>
    <w:rsid w:val="005E1EE7"/>
    <w:rsid w:val="005E2FC2"/>
    <w:rsid w:val="005E3956"/>
    <w:rsid w:val="005E3AE2"/>
    <w:rsid w:val="005E3C68"/>
    <w:rsid w:val="005E46A7"/>
    <w:rsid w:val="005E46C2"/>
    <w:rsid w:val="005E49F2"/>
    <w:rsid w:val="005E4F0B"/>
    <w:rsid w:val="005E513F"/>
    <w:rsid w:val="005E534E"/>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30"/>
    <w:rsid w:val="005E7E5C"/>
    <w:rsid w:val="005F0059"/>
    <w:rsid w:val="005F038D"/>
    <w:rsid w:val="005F03E6"/>
    <w:rsid w:val="005F0D56"/>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0E"/>
    <w:rsid w:val="005F4549"/>
    <w:rsid w:val="005F4804"/>
    <w:rsid w:val="005F4D72"/>
    <w:rsid w:val="005F5101"/>
    <w:rsid w:val="005F5E71"/>
    <w:rsid w:val="005F655A"/>
    <w:rsid w:val="005F70FB"/>
    <w:rsid w:val="005F74AC"/>
    <w:rsid w:val="005F7566"/>
    <w:rsid w:val="005F76A4"/>
    <w:rsid w:val="005F779F"/>
    <w:rsid w:val="005F79BE"/>
    <w:rsid w:val="005F7A21"/>
    <w:rsid w:val="005F7CA8"/>
    <w:rsid w:val="00600072"/>
    <w:rsid w:val="00600960"/>
    <w:rsid w:val="00600E24"/>
    <w:rsid w:val="00600EAD"/>
    <w:rsid w:val="00600EF9"/>
    <w:rsid w:val="00601E1F"/>
    <w:rsid w:val="00601E73"/>
    <w:rsid w:val="00601FE3"/>
    <w:rsid w:val="00602081"/>
    <w:rsid w:val="006023BB"/>
    <w:rsid w:val="006023DE"/>
    <w:rsid w:val="0060244F"/>
    <w:rsid w:val="006024B6"/>
    <w:rsid w:val="00603065"/>
    <w:rsid w:val="0060337C"/>
    <w:rsid w:val="00603617"/>
    <w:rsid w:val="00603AD7"/>
    <w:rsid w:val="00603D2B"/>
    <w:rsid w:val="00604099"/>
    <w:rsid w:val="00604502"/>
    <w:rsid w:val="0060466C"/>
    <w:rsid w:val="006046B6"/>
    <w:rsid w:val="00604C20"/>
    <w:rsid w:val="006059EE"/>
    <w:rsid w:val="00605A36"/>
    <w:rsid w:val="00606513"/>
    <w:rsid w:val="006070AE"/>
    <w:rsid w:val="00607638"/>
    <w:rsid w:val="006102C5"/>
    <w:rsid w:val="00610ADE"/>
    <w:rsid w:val="00610D7B"/>
    <w:rsid w:val="00611E72"/>
    <w:rsid w:val="006123A2"/>
    <w:rsid w:val="006123BA"/>
    <w:rsid w:val="00613713"/>
    <w:rsid w:val="006141BA"/>
    <w:rsid w:val="00614622"/>
    <w:rsid w:val="00614B75"/>
    <w:rsid w:val="00614D51"/>
    <w:rsid w:val="00615908"/>
    <w:rsid w:val="00615FCD"/>
    <w:rsid w:val="006162EC"/>
    <w:rsid w:val="0061685D"/>
    <w:rsid w:val="0061696A"/>
    <w:rsid w:val="00616AD2"/>
    <w:rsid w:val="00616DDB"/>
    <w:rsid w:val="0061700B"/>
    <w:rsid w:val="006173AF"/>
    <w:rsid w:val="006174E0"/>
    <w:rsid w:val="006178BC"/>
    <w:rsid w:val="0062038E"/>
    <w:rsid w:val="006205C1"/>
    <w:rsid w:val="00620753"/>
    <w:rsid w:val="0062075B"/>
    <w:rsid w:val="00620E6F"/>
    <w:rsid w:val="00621000"/>
    <w:rsid w:val="0062101D"/>
    <w:rsid w:val="00621477"/>
    <w:rsid w:val="0062147E"/>
    <w:rsid w:val="0062180E"/>
    <w:rsid w:val="006218F7"/>
    <w:rsid w:val="0062293E"/>
    <w:rsid w:val="00622EAE"/>
    <w:rsid w:val="00622FA5"/>
    <w:rsid w:val="006231B0"/>
    <w:rsid w:val="0062340D"/>
    <w:rsid w:val="00623C0E"/>
    <w:rsid w:val="00623FD3"/>
    <w:rsid w:val="00623FDF"/>
    <w:rsid w:val="00624142"/>
    <w:rsid w:val="0062416F"/>
    <w:rsid w:val="00624553"/>
    <w:rsid w:val="0062468D"/>
    <w:rsid w:val="006248E8"/>
    <w:rsid w:val="00624B58"/>
    <w:rsid w:val="00624BCA"/>
    <w:rsid w:val="00624E83"/>
    <w:rsid w:val="0062523E"/>
    <w:rsid w:val="006252F1"/>
    <w:rsid w:val="00625405"/>
    <w:rsid w:val="00625738"/>
    <w:rsid w:val="00625743"/>
    <w:rsid w:val="00625749"/>
    <w:rsid w:val="0062576A"/>
    <w:rsid w:val="00625806"/>
    <w:rsid w:val="00625B5D"/>
    <w:rsid w:val="0062606D"/>
    <w:rsid w:val="0062624E"/>
    <w:rsid w:val="00626661"/>
    <w:rsid w:val="006267EB"/>
    <w:rsid w:val="006273BD"/>
    <w:rsid w:val="00630389"/>
    <w:rsid w:val="0063051C"/>
    <w:rsid w:val="006307AE"/>
    <w:rsid w:val="0063088E"/>
    <w:rsid w:val="006308F9"/>
    <w:rsid w:val="00630B78"/>
    <w:rsid w:val="00630FA7"/>
    <w:rsid w:val="006312FE"/>
    <w:rsid w:val="0063176A"/>
    <w:rsid w:val="0063190E"/>
    <w:rsid w:val="006321DD"/>
    <w:rsid w:val="0063253F"/>
    <w:rsid w:val="006326A8"/>
    <w:rsid w:val="00632957"/>
    <w:rsid w:val="00632AE2"/>
    <w:rsid w:val="00632CD8"/>
    <w:rsid w:val="00633132"/>
    <w:rsid w:val="0063328E"/>
    <w:rsid w:val="006337F9"/>
    <w:rsid w:val="0063392E"/>
    <w:rsid w:val="00633CAB"/>
    <w:rsid w:val="00633EB3"/>
    <w:rsid w:val="00634857"/>
    <w:rsid w:val="00634E5C"/>
    <w:rsid w:val="00634EDF"/>
    <w:rsid w:val="00635564"/>
    <w:rsid w:val="006357D7"/>
    <w:rsid w:val="00635924"/>
    <w:rsid w:val="0063592D"/>
    <w:rsid w:val="00635B05"/>
    <w:rsid w:val="00635B23"/>
    <w:rsid w:val="00635D35"/>
    <w:rsid w:val="00635E06"/>
    <w:rsid w:val="00635FF3"/>
    <w:rsid w:val="00636784"/>
    <w:rsid w:val="006367FE"/>
    <w:rsid w:val="00636EAC"/>
    <w:rsid w:val="006373E9"/>
    <w:rsid w:val="00637A86"/>
    <w:rsid w:val="00637C32"/>
    <w:rsid w:val="00637CD9"/>
    <w:rsid w:val="006400E5"/>
    <w:rsid w:val="00640353"/>
    <w:rsid w:val="00640727"/>
    <w:rsid w:val="00640B19"/>
    <w:rsid w:val="00640C2E"/>
    <w:rsid w:val="00641591"/>
    <w:rsid w:val="006415CF"/>
    <w:rsid w:val="00641707"/>
    <w:rsid w:val="00641A77"/>
    <w:rsid w:val="00642525"/>
    <w:rsid w:val="006432C1"/>
    <w:rsid w:val="006436DF"/>
    <w:rsid w:val="00643CD3"/>
    <w:rsid w:val="00643ECF"/>
    <w:rsid w:val="00643FD3"/>
    <w:rsid w:val="006442DA"/>
    <w:rsid w:val="00644C82"/>
    <w:rsid w:val="006453D5"/>
    <w:rsid w:val="00645E08"/>
    <w:rsid w:val="006460BD"/>
    <w:rsid w:val="00646BE4"/>
    <w:rsid w:val="00646CC7"/>
    <w:rsid w:val="006473D1"/>
    <w:rsid w:val="00647969"/>
    <w:rsid w:val="00650105"/>
    <w:rsid w:val="00650141"/>
    <w:rsid w:val="00650E72"/>
    <w:rsid w:val="00651175"/>
    <w:rsid w:val="006518F1"/>
    <w:rsid w:val="00651FA9"/>
    <w:rsid w:val="0065210E"/>
    <w:rsid w:val="006523AD"/>
    <w:rsid w:val="006523C6"/>
    <w:rsid w:val="00652BD8"/>
    <w:rsid w:val="00652D75"/>
    <w:rsid w:val="00652D91"/>
    <w:rsid w:val="00652DD1"/>
    <w:rsid w:val="00652FA4"/>
    <w:rsid w:val="00653A6E"/>
    <w:rsid w:val="00653BE7"/>
    <w:rsid w:val="00653F50"/>
    <w:rsid w:val="006546CC"/>
    <w:rsid w:val="00654728"/>
    <w:rsid w:val="006551F3"/>
    <w:rsid w:val="0065545C"/>
    <w:rsid w:val="00655AAA"/>
    <w:rsid w:val="00655EF6"/>
    <w:rsid w:val="00656812"/>
    <w:rsid w:val="00656DFE"/>
    <w:rsid w:val="006570B0"/>
    <w:rsid w:val="0065711D"/>
    <w:rsid w:val="0065719F"/>
    <w:rsid w:val="006574C9"/>
    <w:rsid w:val="0065760B"/>
    <w:rsid w:val="006577CC"/>
    <w:rsid w:val="00657978"/>
    <w:rsid w:val="00660B89"/>
    <w:rsid w:val="00660DA8"/>
    <w:rsid w:val="00661174"/>
    <w:rsid w:val="0066124A"/>
    <w:rsid w:val="006617FE"/>
    <w:rsid w:val="00661A48"/>
    <w:rsid w:val="00661C77"/>
    <w:rsid w:val="00662900"/>
    <w:rsid w:val="00662A7C"/>
    <w:rsid w:val="00663237"/>
    <w:rsid w:val="0066363C"/>
    <w:rsid w:val="00663DAF"/>
    <w:rsid w:val="00663E5B"/>
    <w:rsid w:val="00663E64"/>
    <w:rsid w:val="00664DBB"/>
    <w:rsid w:val="0066565F"/>
    <w:rsid w:val="00665702"/>
    <w:rsid w:val="00665CB1"/>
    <w:rsid w:val="00665D5D"/>
    <w:rsid w:val="006660B3"/>
    <w:rsid w:val="00666D03"/>
    <w:rsid w:val="00666E0F"/>
    <w:rsid w:val="00666F77"/>
    <w:rsid w:val="00667EAC"/>
    <w:rsid w:val="00670A17"/>
    <w:rsid w:val="006713F8"/>
    <w:rsid w:val="00671A47"/>
    <w:rsid w:val="00671A49"/>
    <w:rsid w:val="00671A4A"/>
    <w:rsid w:val="00671B73"/>
    <w:rsid w:val="00671D15"/>
    <w:rsid w:val="006722CC"/>
    <w:rsid w:val="0067240C"/>
    <w:rsid w:val="00672444"/>
    <w:rsid w:val="006724D8"/>
    <w:rsid w:val="00672A85"/>
    <w:rsid w:val="00672D83"/>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B27"/>
    <w:rsid w:val="00680F82"/>
    <w:rsid w:val="00681250"/>
    <w:rsid w:val="00681820"/>
    <w:rsid w:val="00681853"/>
    <w:rsid w:val="00681B13"/>
    <w:rsid w:val="00682099"/>
    <w:rsid w:val="00682652"/>
    <w:rsid w:val="00682C79"/>
    <w:rsid w:val="00682E09"/>
    <w:rsid w:val="00682E97"/>
    <w:rsid w:val="00683306"/>
    <w:rsid w:val="00683F7E"/>
    <w:rsid w:val="006843AF"/>
    <w:rsid w:val="00684860"/>
    <w:rsid w:val="00684CED"/>
    <w:rsid w:val="00685270"/>
    <w:rsid w:val="006853CF"/>
    <w:rsid w:val="00685537"/>
    <w:rsid w:val="00686273"/>
    <w:rsid w:val="00686460"/>
    <w:rsid w:val="006866C0"/>
    <w:rsid w:val="006866EF"/>
    <w:rsid w:val="00687024"/>
    <w:rsid w:val="006870D0"/>
    <w:rsid w:val="006877B6"/>
    <w:rsid w:val="00687CE3"/>
    <w:rsid w:val="00687F75"/>
    <w:rsid w:val="006909BD"/>
    <w:rsid w:val="00690C3C"/>
    <w:rsid w:val="00690EFB"/>
    <w:rsid w:val="00691240"/>
    <w:rsid w:val="00691309"/>
    <w:rsid w:val="006913F1"/>
    <w:rsid w:val="006915D3"/>
    <w:rsid w:val="00691827"/>
    <w:rsid w:val="006918EA"/>
    <w:rsid w:val="006923B0"/>
    <w:rsid w:val="006924C8"/>
    <w:rsid w:val="0069257A"/>
    <w:rsid w:val="00692967"/>
    <w:rsid w:val="00692E62"/>
    <w:rsid w:val="00693165"/>
    <w:rsid w:val="00693469"/>
    <w:rsid w:val="006937D5"/>
    <w:rsid w:val="00693DE0"/>
    <w:rsid w:val="00693E97"/>
    <w:rsid w:val="006940F0"/>
    <w:rsid w:val="006945BB"/>
    <w:rsid w:val="006947F0"/>
    <w:rsid w:val="006949C6"/>
    <w:rsid w:val="00694A11"/>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8F8"/>
    <w:rsid w:val="00697A58"/>
    <w:rsid w:val="006A0187"/>
    <w:rsid w:val="006A0FC3"/>
    <w:rsid w:val="006A1679"/>
    <w:rsid w:val="006A1FA7"/>
    <w:rsid w:val="006A2474"/>
    <w:rsid w:val="006A24EB"/>
    <w:rsid w:val="006A26A1"/>
    <w:rsid w:val="006A2708"/>
    <w:rsid w:val="006A2793"/>
    <w:rsid w:val="006A28BE"/>
    <w:rsid w:val="006A2E0D"/>
    <w:rsid w:val="006A3516"/>
    <w:rsid w:val="006A392E"/>
    <w:rsid w:val="006A4FF4"/>
    <w:rsid w:val="006A5467"/>
    <w:rsid w:val="006A549A"/>
    <w:rsid w:val="006A64C8"/>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03"/>
    <w:rsid w:val="006B5443"/>
    <w:rsid w:val="006B568C"/>
    <w:rsid w:val="006B5806"/>
    <w:rsid w:val="006B59E2"/>
    <w:rsid w:val="006B5DD2"/>
    <w:rsid w:val="006B6699"/>
    <w:rsid w:val="006B6DAA"/>
    <w:rsid w:val="006B700B"/>
    <w:rsid w:val="006B700E"/>
    <w:rsid w:val="006B7132"/>
    <w:rsid w:val="006B7163"/>
    <w:rsid w:val="006B77EA"/>
    <w:rsid w:val="006B77EF"/>
    <w:rsid w:val="006B79C5"/>
    <w:rsid w:val="006B7D70"/>
    <w:rsid w:val="006C0349"/>
    <w:rsid w:val="006C054C"/>
    <w:rsid w:val="006C0666"/>
    <w:rsid w:val="006C0A93"/>
    <w:rsid w:val="006C0CAC"/>
    <w:rsid w:val="006C18B7"/>
    <w:rsid w:val="006C19D1"/>
    <w:rsid w:val="006C2541"/>
    <w:rsid w:val="006C2722"/>
    <w:rsid w:val="006C29E2"/>
    <w:rsid w:val="006C2C1C"/>
    <w:rsid w:val="006C30E3"/>
    <w:rsid w:val="006C3671"/>
    <w:rsid w:val="006C3BAB"/>
    <w:rsid w:val="006C3E1E"/>
    <w:rsid w:val="006C423A"/>
    <w:rsid w:val="006C43D4"/>
    <w:rsid w:val="006C44DF"/>
    <w:rsid w:val="006C48DA"/>
    <w:rsid w:val="006C4972"/>
    <w:rsid w:val="006C53A4"/>
    <w:rsid w:val="006C5731"/>
    <w:rsid w:val="006C58F9"/>
    <w:rsid w:val="006C597F"/>
    <w:rsid w:val="006C5A1D"/>
    <w:rsid w:val="006C5F21"/>
    <w:rsid w:val="006C6E72"/>
    <w:rsid w:val="006C7168"/>
    <w:rsid w:val="006C757A"/>
    <w:rsid w:val="006C7711"/>
    <w:rsid w:val="006C7C5A"/>
    <w:rsid w:val="006D04A7"/>
    <w:rsid w:val="006D0E98"/>
    <w:rsid w:val="006D1246"/>
    <w:rsid w:val="006D1DFF"/>
    <w:rsid w:val="006D218D"/>
    <w:rsid w:val="006D243B"/>
    <w:rsid w:val="006D24D4"/>
    <w:rsid w:val="006D26B6"/>
    <w:rsid w:val="006D29E7"/>
    <w:rsid w:val="006D30EF"/>
    <w:rsid w:val="006D342F"/>
    <w:rsid w:val="006D3560"/>
    <w:rsid w:val="006D36F8"/>
    <w:rsid w:val="006D385D"/>
    <w:rsid w:val="006D39E1"/>
    <w:rsid w:val="006D3D0F"/>
    <w:rsid w:val="006D4032"/>
    <w:rsid w:val="006D427C"/>
    <w:rsid w:val="006D4A70"/>
    <w:rsid w:val="006D4E84"/>
    <w:rsid w:val="006D5461"/>
    <w:rsid w:val="006D573B"/>
    <w:rsid w:val="006D684C"/>
    <w:rsid w:val="006D701D"/>
    <w:rsid w:val="006D7134"/>
    <w:rsid w:val="006D7740"/>
    <w:rsid w:val="006D7D98"/>
    <w:rsid w:val="006D7EAD"/>
    <w:rsid w:val="006E006D"/>
    <w:rsid w:val="006E0370"/>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5F36"/>
    <w:rsid w:val="006E639B"/>
    <w:rsid w:val="006E6496"/>
    <w:rsid w:val="006E688B"/>
    <w:rsid w:val="006E6A39"/>
    <w:rsid w:val="006E737F"/>
    <w:rsid w:val="006E74F8"/>
    <w:rsid w:val="006E778F"/>
    <w:rsid w:val="006E7859"/>
    <w:rsid w:val="006E78B0"/>
    <w:rsid w:val="006F0016"/>
    <w:rsid w:val="006F043E"/>
    <w:rsid w:val="006F05A6"/>
    <w:rsid w:val="006F0ACE"/>
    <w:rsid w:val="006F0C24"/>
    <w:rsid w:val="006F0D52"/>
    <w:rsid w:val="006F1525"/>
    <w:rsid w:val="006F1573"/>
    <w:rsid w:val="006F18C9"/>
    <w:rsid w:val="006F22C2"/>
    <w:rsid w:val="006F23CB"/>
    <w:rsid w:val="006F25EF"/>
    <w:rsid w:val="006F28D1"/>
    <w:rsid w:val="006F2917"/>
    <w:rsid w:val="006F2AF9"/>
    <w:rsid w:val="006F2E5B"/>
    <w:rsid w:val="006F31DD"/>
    <w:rsid w:val="006F3228"/>
    <w:rsid w:val="006F3DD0"/>
    <w:rsid w:val="006F3F09"/>
    <w:rsid w:val="006F43B5"/>
    <w:rsid w:val="006F4641"/>
    <w:rsid w:val="006F490C"/>
    <w:rsid w:val="006F4AA6"/>
    <w:rsid w:val="006F4AD9"/>
    <w:rsid w:val="006F4DBC"/>
    <w:rsid w:val="006F4F21"/>
    <w:rsid w:val="006F52D8"/>
    <w:rsid w:val="006F55ED"/>
    <w:rsid w:val="006F5BF2"/>
    <w:rsid w:val="006F5E48"/>
    <w:rsid w:val="006F5ED3"/>
    <w:rsid w:val="006F68AF"/>
    <w:rsid w:val="006F69B7"/>
    <w:rsid w:val="006F6B0A"/>
    <w:rsid w:val="006F6B45"/>
    <w:rsid w:val="006F6BD6"/>
    <w:rsid w:val="006F6E6E"/>
    <w:rsid w:val="006F71E9"/>
    <w:rsid w:val="006F7259"/>
    <w:rsid w:val="006F7609"/>
    <w:rsid w:val="006F7A65"/>
    <w:rsid w:val="006F7B07"/>
    <w:rsid w:val="006F7BA6"/>
    <w:rsid w:val="007002E6"/>
    <w:rsid w:val="007006F5"/>
    <w:rsid w:val="007007D8"/>
    <w:rsid w:val="00700830"/>
    <w:rsid w:val="007008C2"/>
    <w:rsid w:val="0070138B"/>
    <w:rsid w:val="007014DA"/>
    <w:rsid w:val="00701DA0"/>
    <w:rsid w:val="007021B5"/>
    <w:rsid w:val="007021DC"/>
    <w:rsid w:val="007028D1"/>
    <w:rsid w:val="00703522"/>
    <w:rsid w:val="007035EE"/>
    <w:rsid w:val="0070366D"/>
    <w:rsid w:val="00703B69"/>
    <w:rsid w:val="00703C76"/>
    <w:rsid w:val="00703D0C"/>
    <w:rsid w:val="00703F15"/>
    <w:rsid w:val="00704120"/>
    <w:rsid w:val="007041ED"/>
    <w:rsid w:val="00704757"/>
    <w:rsid w:val="007047D6"/>
    <w:rsid w:val="0070482E"/>
    <w:rsid w:val="00704C1F"/>
    <w:rsid w:val="00704C7F"/>
    <w:rsid w:val="00704F5B"/>
    <w:rsid w:val="00705161"/>
    <w:rsid w:val="00705C3E"/>
    <w:rsid w:val="00705C9E"/>
    <w:rsid w:val="00705EB8"/>
    <w:rsid w:val="00706044"/>
    <w:rsid w:val="00706076"/>
    <w:rsid w:val="00706435"/>
    <w:rsid w:val="00706740"/>
    <w:rsid w:val="007067F9"/>
    <w:rsid w:val="00706CEE"/>
    <w:rsid w:val="007070F0"/>
    <w:rsid w:val="0070733C"/>
    <w:rsid w:val="00707590"/>
    <w:rsid w:val="0070764E"/>
    <w:rsid w:val="007079C2"/>
    <w:rsid w:val="00707A97"/>
    <w:rsid w:val="00707CFB"/>
    <w:rsid w:val="0071022E"/>
    <w:rsid w:val="0071056D"/>
    <w:rsid w:val="007108D8"/>
    <w:rsid w:val="00710B5D"/>
    <w:rsid w:val="0071157E"/>
    <w:rsid w:val="00711F11"/>
    <w:rsid w:val="00712429"/>
    <w:rsid w:val="00712B7E"/>
    <w:rsid w:val="00712CBA"/>
    <w:rsid w:val="00712D91"/>
    <w:rsid w:val="0071306F"/>
    <w:rsid w:val="0071385F"/>
    <w:rsid w:val="00713C4B"/>
    <w:rsid w:val="007140D4"/>
    <w:rsid w:val="0071463C"/>
    <w:rsid w:val="00714876"/>
    <w:rsid w:val="00715912"/>
    <w:rsid w:val="00715F4E"/>
    <w:rsid w:val="00716001"/>
    <w:rsid w:val="0071628D"/>
    <w:rsid w:val="007164F6"/>
    <w:rsid w:val="007165F0"/>
    <w:rsid w:val="00716E18"/>
    <w:rsid w:val="00717450"/>
    <w:rsid w:val="00717F9A"/>
    <w:rsid w:val="007206C6"/>
    <w:rsid w:val="00721134"/>
    <w:rsid w:val="007217B0"/>
    <w:rsid w:val="00721C31"/>
    <w:rsid w:val="00721CB7"/>
    <w:rsid w:val="00721FD3"/>
    <w:rsid w:val="0072206D"/>
    <w:rsid w:val="007225D7"/>
    <w:rsid w:val="00723562"/>
    <w:rsid w:val="0072359D"/>
    <w:rsid w:val="007236F8"/>
    <w:rsid w:val="00723EA4"/>
    <w:rsid w:val="0072448E"/>
    <w:rsid w:val="00724680"/>
    <w:rsid w:val="00724FD7"/>
    <w:rsid w:val="0072507A"/>
    <w:rsid w:val="0072553A"/>
    <w:rsid w:val="007255B7"/>
    <w:rsid w:val="007258D2"/>
    <w:rsid w:val="00725C03"/>
    <w:rsid w:val="0072664F"/>
    <w:rsid w:val="00726709"/>
    <w:rsid w:val="00726ACD"/>
    <w:rsid w:val="00727039"/>
    <w:rsid w:val="00727071"/>
    <w:rsid w:val="00727242"/>
    <w:rsid w:val="00727661"/>
    <w:rsid w:val="00727D65"/>
    <w:rsid w:val="00727E45"/>
    <w:rsid w:val="007305C3"/>
    <w:rsid w:val="00730600"/>
    <w:rsid w:val="007307A3"/>
    <w:rsid w:val="00730AF5"/>
    <w:rsid w:val="00731013"/>
    <w:rsid w:val="0073169F"/>
    <w:rsid w:val="00731B2C"/>
    <w:rsid w:val="00731CA5"/>
    <w:rsid w:val="007329D5"/>
    <w:rsid w:val="00732A04"/>
    <w:rsid w:val="0073334B"/>
    <w:rsid w:val="0073384C"/>
    <w:rsid w:val="00733947"/>
    <w:rsid w:val="00734007"/>
    <w:rsid w:val="0073413D"/>
    <w:rsid w:val="0073419D"/>
    <w:rsid w:val="00734365"/>
    <w:rsid w:val="007347FC"/>
    <w:rsid w:val="0073503C"/>
    <w:rsid w:val="00735177"/>
    <w:rsid w:val="007357D1"/>
    <w:rsid w:val="00735B9A"/>
    <w:rsid w:val="00735FE7"/>
    <w:rsid w:val="00736894"/>
    <w:rsid w:val="00736999"/>
    <w:rsid w:val="00736D14"/>
    <w:rsid w:val="00736D20"/>
    <w:rsid w:val="00737096"/>
    <w:rsid w:val="00737ED7"/>
    <w:rsid w:val="0074007F"/>
    <w:rsid w:val="007403B1"/>
    <w:rsid w:val="00740579"/>
    <w:rsid w:val="0074084E"/>
    <w:rsid w:val="00740A44"/>
    <w:rsid w:val="00740D24"/>
    <w:rsid w:val="007411C3"/>
    <w:rsid w:val="007416D2"/>
    <w:rsid w:val="00741818"/>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955"/>
    <w:rsid w:val="00744AA2"/>
    <w:rsid w:val="00744B60"/>
    <w:rsid w:val="00744B8C"/>
    <w:rsid w:val="0074507D"/>
    <w:rsid w:val="007452CF"/>
    <w:rsid w:val="00745344"/>
    <w:rsid w:val="00746184"/>
    <w:rsid w:val="0074659C"/>
    <w:rsid w:val="0074697D"/>
    <w:rsid w:val="00746D05"/>
    <w:rsid w:val="00746F72"/>
    <w:rsid w:val="007477EC"/>
    <w:rsid w:val="00747B09"/>
    <w:rsid w:val="00747C5A"/>
    <w:rsid w:val="00747FBF"/>
    <w:rsid w:val="00750207"/>
    <w:rsid w:val="00750C3A"/>
    <w:rsid w:val="00751067"/>
    <w:rsid w:val="00751A1E"/>
    <w:rsid w:val="00751CF0"/>
    <w:rsid w:val="007525A6"/>
    <w:rsid w:val="00752608"/>
    <w:rsid w:val="00752882"/>
    <w:rsid w:val="00752974"/>
    <w:rsid w:val="00752E7F"/>
    <w:rsid w:val="00752FD6"/>
    <w:rsid w:val="00753261"/>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3CD"/>
    <w:rsid w:val="00757F25"/>
    <w:rsid w:val="007601B6"/>
    <w:rsid w:val="0076022A"/>
    <w:rsid w:val="007602C8"/>
    <w:rsid w:val="00761904"/>
    <w:rsid w:val="00762064"/>
    <w:rsid w:val="007620EB"/>
    <w:rsid w:val="0076225A"/>
    <w:rsid w:val="0076227C"/>
    <w:rsid w:val="007622DB"/>
    <w:rsid w:val="00762588"/>
    <w:rsid w:val="00762A68"/>
    <w:rsid w:val="00762ED5"/>
    <w:rsid w:val="007639B2"/>
    <w:rsid w:val="00763B72"/>
    <w:rsid w:val="00763FED"/>
    <w:rsid w:val="007642FA"/>
    <w:rsid w:val="0076433C"/>
    <w:rsid w:val="007656A9"/>
    <w:rsid w:val="00765749"/>
    <w:rsid w:val="00765F4D"/>
    <w:rsid w:val="007660A7"/>
    <w:rsid w:val="007660CE"/>
    <w:rsid w:val="007663F2"/>
    <w:rsid w:val="00766569"/>
    <w:rsid w:val="007666BA"/>
    <w:rsid w:val="00767076"/>
    <w:rsid w:val="00767180"/>
    <w:rsid w:val="00767328"/>
    <w:rsid w:val="00767825"/>
    <w:rsid w:val="00767832"/>
    <w:rsid w:val="00767A39"/>
    <w:rsid w:val="00767ECB"/>
    <w:rsid w:val="00770C50"/>
    <w:rsid w:val="00770C66"/>
    <w:rsid w:val="00771681"/>
    <w:rsid w:val="007723BD"/>
    <w:rsid w:val="007729B5"/>
    <w:rsid w:val="00772BD5"/>
    <w:rsid w:val="00772F91"/>
    <w:rsid w:val="00772FDA"/>
    <w:rsid w:val="0077333A"/>
    <w:rsid w:val="007733E5"/>
    <w:rsid w:val="007737A8"/>
    <w:rsid w:val="007739A8"/>
    <w:rsid w:val="00773BFF"/>
    <w:rsid w:val="00773F65"/>
    <w:rsid w:val="00774301"/>
    <w:rsid w:val="0077434B"/>
    <w:rsid w:val="00775060"/>
    <w:rsid w:val="007754EA"/>
    <w:rsid w:val="00775E8F"/>
    <w:rsid w:val="00776154"/>
    <w:rsid w:val="0077663F"/>
    <w:rsid w:val="0077666B"/>
    <w:rsid w:val="007768E3"/>
    <w:rsid w:val="00776999"/>
    <w:rsid w:val="00776C95"/>
    <w:rsid w:val="00776F8E"/>
    <w:rsid w:val="007771C3"/>
    <w:rsid w:val="0077753C"/>
    <w:rsid w:val="00777E61"/>
    <w:rsid w:val="007806AB"/>
    <w:rsid w:val="007822EB"/>
    <w:rsid w:val="00782B76"/>
    <w:rsid w:val="00782B8E"/>
    <w:rsid w:val="007834B3"/>
    <w:rsid w:val="00783A15"/>
    <w:rsid w:val="00783DC8"/>
    <w:rsid w:val="00784143"/>
    <w:rsid w:val="007843E3"/>
    <w:rsid w:val="007846C3"/>
    <w:rsid w:val="007846F4"/>
    <w:rsid w:val="007848DF"/>
    <w:rsid w:val="00784CB7"/>
    <w:rsid w:val="0078579A"/>
    <w:rsid w:val="007858F6"/>
    <w:rsid w:val="00786089"/>
    <w:rsid w:val="007860F3"/>
    <w:rsid w:val="007861A4"/>
    <w:rsid w:val="00786912"/>
    <w:rsid w:val="007870F8"/>
    <w:rsid w:val="007871DC"/>
    <w:rsid w:val="00787768"/>
    <w:rsid w:val="00790042"/>
    <w:rsid w:val="007902FF"/>
    <w:rsid w:val="0079066A"/>
    <w:rsid w:val="00790B6A"/>
    <w:rsid w:val="00790FEC"/>
    <w:rsid w:val="00791144"/>
    <w:rsid w:val="0079116D"/>
    <w:rsid w:val="00791509"/>
    <w:rsid w:val="0079183D"/>
    <w:rsid w:val="00791B3D"/>
    <w:rsid w:val="00791CC0"/>
    <w:rsid w:val="00792161"/>
    <w:rsid w:val="007925A0"/>
    <w:rsid w:val="00792E77"/>
    <w:rsid w:val="00793663"/>
    <w:rsid w:val="007942B9"/>
    <w:rsid w:val="007944FB"/>
    <w:rsid w:val="0079485D"/>
    <w:rsid w:val="007951C7"/>
    <w:rsid w:val="007954D6"/>
    <w:rsid w:val="007955A3"/>
    <w:rsid w:val="00795628"/>
    <w:rsid w:val="00795A56"/>
    <w:rsid w:val="00795C6E"/>
    <w:rsid w:val="0079628B"/>
    <w:rsid w:val="00796354"/>
    <w:rsid w:val="00796FBD"/>
    <w:rsid w:val="007970CD"/>
    <w:rsid w:val="0079758B"/>
    <w:rsid w:val="007979B2"/>
    <w:rsid w:val="00797ED3"/>
    <w:rsid w:val="007A017D"/>
    <w:rsid w:val="007A0316"/>
    <w:rsid w:val="007A0501"/>
    <w:rsid w:val="007A065B"/>
    <w:rsid w:val="007A0FB5"/>
    <w:rsid w:val="007A17EB"/>
    <w:rsid w:val="007A1B18"/>
    <w:rsid w:val="007A2462"/>
    <w:rsid w:val="007A27E7"/>
    <w:rsid w:val="007A2C66"/>
    <w:rsid w:val="007A323B"/>
    <w:rsid w:val="007A393B"/>
    <w:rsid w:val="007A3F1B"/>
    <w:rsid w:val="007A3FD5"/>
    <w:rsid w:val="007A40FD"/>
    <w:rsid w:val="007A496F"/>
    <w:rsid w:val="007A5130"/>
    <w:rsid w:val="007A5597"/>
    <w:rsid w:val="007A5651"/>
    <w:rsid w:val="007A5716"/>
    <w:rsid w:val="007A5730"/>
    <w:rsid w:val="007A59E9"/>
    <w:rsid w:val="007A5B0B"/>
    <w:rsid w:val="007A5D6D"/>
    <w:rsid w:val="007A6346"/>
    <w:rsid w:val="007A6682"/>
    <w:rsid w:val="007A6809"/>
    <w:rsid w:val="007A6890"/>
    <w:rsid w:val="007A68E5"/>
    <w:rsid w:val="007A6AD5"/>
    <w:rsid w:val="007A7236"/>
    <w:rsid w:val="007A72FB"/>
    <w:rsid w:val="007A7A9D"/>
    <w:rsid w:val="007A7F3A"/>
    <w:rsid w:val="007B0288"/>
    <w:rsid w:val="007B02A3"/>
    <w:rsid w:val="007B0317"/>
    <w:rsid w:val="007B0628"/>
    <w:rsid w:val="007B0861"/>
    <w:rsid w:val="007B0A67"/>
    <w:rsid w:val="007B0C6C"/>
    <w:rsid w:val="007B0D5D"/>
    <w:rsid w:val="007B0DE3"/>
    <w:rsid w:val="007B0FB3"/>
    <w:rsid w:val="007B1238"/>
    <w:rsid w:val="007B1E22"/>
    <w:rsid w:val="007B216F"/>
    <w:rsid w:val="007B21D1"/>
    <w:rsid w:val="007B27D2"/>
    <w:rsid w:val="007B28AF"/>
    <w:rsid w:val="007B28F6"/>
    <w:rsid w:val="007B2980"/>
    <w:rsid w:val="007B334C"/>
    <w:rsid w:val="007B376E"/>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DCE"/>
    <w:rsid w:val="007C0088"/>
    <w:rsid w:val="007C1173"/>
    <w:rsid w:val="007C118E"/>
    <w:rsid w:val="007C12C6"/>
    <w:rsid w:val="007C15F6"/>
    <w:rsid w:val="007C1752"/>
    <w:rsid w:val="007C1803"/>
    <w:rsid w:val="007C18C2"/>
    <w:rsid w:val="007C1C78"/>
    <w:rsid w:val="007C1CA8"/>
    <w:rsid w:val="007C2937"/>
    <w:rsid w:val="007C2EFF"/>
    <w:rsid w:val="007C2F2F"/>
    <w:rsid w:val="007C2F83"/>
    <w:rsid w:val="007C3016"/>
    <w:rsid w:val="007C37F1"/>
    <w:rsid w:val="007C38F9"/>
    <w:rsid w:val="007C3FC1"/>
    <w:rsid w:val="007C4078"/>
    <w:rsid w:val="007C4E56"/>
    <w:rsid w:val="007C540B"/>
    <w:rsid w:val="007C54FC"/>
    <w:rsid w:val="007C599A"/>
    <w:rsid w:val="007C5ACD"/>
    <w:rsid w:val="007C5E15"/>
    <w:rsid w:val="007C5E19"/>
    <w:rsid w:val="007C6688"/>
    <w:rsid w:val="007C6CCF"/>
    <w:rsid w:val="007C72A8"/>
    <w:rsid w:val="007C7C26"/>
    <w:rsid w:val="007D0353"/>
    <w:rsid w:val="007D057D"/>
    <w:rsid w:val="007D0746"/>
    <w:rsid w:val="007D07B4"/>
    <w:rsid w:val="007D1171"/>
    <w:rsid w:val="007D13CC"/>
    <w:rsid w:val="007D16CA"/>
    <w:rsid w:val="007D1723"/>
    <w:rsid w:val="007D1B9F"/>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BF"/>
    <w:rsid w:val="007D5140"/>
    <w:rsid w:val="007D517A"/>
    <w:rsid w:val="007D5395"/>
    <w:rsid w:val="007D5519"/>
    <w:rsid w:val="007D5BFB"/>
    <w:rsid w:val="007D6904"/>
    <w:rsid w:val="007D6CE6"/>
    <w:rsid w:val="007D7872"/>
    <w:rsid w:val="007E003B"/>
    <w:rsid w:val="007E0200"/>
    <w:rsid w:val="007E086D"/>
    <w:rsid w:val="007E0A19"/>
    <w:rsid w:val="007E0D84"/>
    <w:rsid w:val="007E1275"/>
    <w:rsid w:val="007E1CCE"/>
    <w:rsid w:val="007E1D55"/>
    <w:rsid w:val="007E211F"/>
    <w:rsid w:val="007E2178"/>
    <w:rsid w:val="007E2210"/>
    <w:rsid w:val="007E22AE"/>
    <w:rsid w:val="007E235F"/>
    <w:rsid w:val="007E2AA5"/>
    <w:rsid w:val="007E2B47"/>
    <w:rsid w:val="007E2B71"/>
    <w:rsid w:val="007E2DE2"/>
    <w:rsid w:val="007E2E43"/>
    <w:rsid w:val="007E2F5A"/>
    <w:rsid w:val="007E32D9"/>
    <w:rsid w:val="007E386F"/>
    <w:rsid w:val="007E396B"/>
    <w:rsid w:val="007E3BF7"/>
    <w:rsid w:val="007E43A6"/>
    <w:rsid w:val="007E4526"/>
    <w:rsid w:val="007E4DA6"/>
    <w:rsid w:val="007E5508"/>
    <w:rsid w:val="007E57E8"/>
    <w:rsid w:val="007E5C1F"/>
    <w:rsid w:val="007E5C31"/>
    <w:rsid w:val="007E5C35"/>
    <w:rsid w:val="007E6A33"/>
    <w:rsid w:val="007E7196"/>
    <w:rsid w:val="007E727E"/>
    <w:rsid w:val="007E74E4"/>
    <w:rsid w:val="007F056E"/>
    <w:rsid w:val="007F068F"/>
    <w:rsid w:val="007F0B26"/>
    <w:rsid w:val="007F1239"/>
    <w:rsid w:val="007F1241"/>
    <w:rsid w:val="007F1496"/>
    <w:rsid w:val="007F14AC"/>
    <w:rsid w:val="007F16E8"/>
    <w:rsid w:val="007F174F"/>
    <w:rsid w:val="007F20E1"/>
    <w:rsid w:val="007F228F"/>
    <w:rsid w:val="007F2462"/>
    <w:rsid w:val="007F2559"/>
    <w:rsid w:val="007F26EF"/>
    <w:rsid w:val="007F297D"/>
    <w:rsid w:val="007F2AAA"/>
    <w:rsid w:val="007F2C0F"/>
    <w:rsid w:val="007F3216"/>
    <w:rsid w:val="007F378C"/>
    <w:rsid w:val="007F3DF9"/>
    <w:rsid w:val="007F401F"/>
    <w:rsid w:val="007F4476"/>
    <w:rsid w:val="007F4AC1"/>
    <w:rsid w:val="007F4F36"/>
    <w:rsid w:val="007F5144"/>
    <w:rsid w:val="007F51CC"/>
    <w:rsid w:val="007F51CE"/>
    <w:rsid w:val="007F537A"/>
    <w:rsid w:val="007F5481"/>
    <w:rsid w:val="007F549A"/>
    <w:rsid w:val="007F5D7E"/>
    <w:rsid w:val="007F5F1C"/>
    <w:rsid w:val="007F5F94"/>
    <w:rsid w:val="007F6391"/>
    <w:rsid w:val="007F6B51"/>
    <w:rsid w:val="007F6BD3"/>
    <w:rsid w:val="007F6C01"/>
    <w:rsid w:val="007F6CCC"/>
    <w:rsid w:val="007F6E2A"/>
    <w:rsid w:val="007F70FE"/>
    <w:rsid w:val="007F7987"/>
    <w:rsid w:val="007F7D27"/>
    <w:rsid w:val="00800130"/>
    <w:rsid w:val="008005FA"/>
    <w:rsid w:val="00800681"/>
    <w:rsid w:val="00800E43"/>
    <w:rsid w:val="0080110F"/>
    <w:rsid w:val="008015F6"/>
    <w:rsid w:val="008017C0"/>
    <w:rsid w:val="00801901"/>
    <w:rsid w:val="00801AC8"/>
    <w:rsid w:val="00801B79"/>
    <w:rsid w:val="00801B8D"/>
    <w:rsid w:val="00801D20"/>
    <w:rsid w:val="00801DE4"/>
    <w:rsid w:val="00801E04"/>
    <w:rsid w:val="00801EB0"/>
    <w:rsid w:val="008022EA"/>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BEE"/>
    <w:rsid w:val="00806C07"/>
    <w:rsid w:val="00806D18"/>
    <w:rsid w:val="008070E2"/>
    <w:rsid w:val="008072B3"/>
    <w:rsid w:val="0080737A"/>
    <w:rsid w:val="008077EA"/>
    <w:rsid w:val="00807B5C"/>
    <w:rsid w:val="008101BF"/>
    <w:rsid w:val="008101D6"/>
    <w:rsid w:val="00810344"/>
    <w:rsid w:val="00810525"/>
    <w:rsid w:val="0081092B"/>
    <w:rsid w:val="00810B8A"/>
    <w:rsid w:val="00810E8C"/>
    <w:rsid w:val="00811228"/>
    <w:rsid w:val="00811553"/>
    <w:rsid w:val="00811EFE"/>
    <w:rsid w:val="00812320"/>
    <w:rsid w:val="008125C7"/>
    <w:rsid w:val="008127C1"/>
    <w:rsid w:val="0081280A"/>
    <w:rsid w:val="008128A5"/>
    <w:rsid w:val="00813C5C"/>
    <w:rsid w:val="00813F1A"/>
    <w:rsid w:val="008144EA"/>
    <w:rsid w:val="00814BD6"/>
    <w:rsid w:val="00814C9A"/>
    <w:rsid w:val="00814DA3"/>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85"/>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5CB7"/>
    <w:rsid w:val="00825CE5"/>
    <w:rsid w:val="00826E6B"/>
    <w:rsid w:val="00827002"/>
    <w:rsid w:val="008272A6"/>
    <w:rsid w:val="00827F68"/>
    <w:rsid w:val="00830DBD"/>
    <w:rsid w:val="00830E69"/>
    <w:rsid w:val="008310D9"/>
    <w:rsid w:val="008314CB"/>
    <w:rsid w:val="008318A3"/>
    <w:rsid w:val="0083247C"/>
    <w:rsid w:val="0083297F"/>
    <w:rsid w:val="00833439"/>
    <w:rsid w:val="00834639"/>
    <w:rsid w:val="008349A3"/>
    <w:rsid w:val="008349F9"/>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0E0F"/>
    <w:rsid w:val="0084182C"/>
    <w:rsid w:val="00841A53"/>
    <w:rsid w:val="008432F4"/>
    <w:rsid w:val="008435C1"/>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69D"/>
    <w:rsid w:val="00847A3A"/>
    <w:rsid w:val="00847B61"/>
    <w:rsid w:val="00847D73"/>
    <w:rsid w:val="0085052F"/>
    <w:rsid w:val="008505D7"/>
    <w:rsid w:val="0085067A"/>
    <w:rsid w:val="00850855"/>
    <w:rsid w:val="00850C44"/>
    <w:rsid w:val="00850CC2"/>
    <w:rsid w:val="0085161D"/>
    <w:rsid w:val="008529BD"/>
    <w:rsid w:val="00852D76"/>
    <w:rsid w:val="00852D90"/>
    <w:rsid w:val="00853B27"/>
    <w:rsid w:val="00853FC5"/>
    <w:rsid w:val="00854AA1"/>
    <w:rsid w:val="00854AA4"/>
    <w:rsid w:val="00854FE9"/>
    <w:rsid w:val="00855302"/>
    <w:rsid w:val="008553D6"/>
    <w:rsid w:val="008558DA"/>
    <w:rsid w:val="00855EC8"/>
    <w:rsid w:val="00855EF1"/>
    <w:rsid w:val="008562A0"/>
    <w:rsid w:val="00856323"/>
    <w:rsid w:val="0085660A"/>
    <w:rsid w:val="00856FF7"/>
    <w:rsid w:val="0085703F"/>
    <w:rsid w:val="0085775F"/>
    <w:rsid w:val="008578CF"/>
    <w:rsid w:val="00857AA3"/>
    <w:rsid w:val="00857C6F"/>
    <w:rsid w:val="00857CA0"/>
    <w:rsid w:val="008602BA"/>
    <w:rsid w:val="00860553"/>
    <w:rsid w:val="00860689"/>
    <w:rsid w:val="00860C4C"/>
    <w:rsid w:val="00861169"/>
    <w:rsid w:val="008616D7"/>
    <w:rsid w:val="00861799"/>
    <w:rsid w:val="00861800"/>
    <w:rsid w:val="00861D76"/>
    <w:rsid w:val="0086201D"/>
    <w:rsid w:val="00862A18"/>
    <w:rsid w:val="00862DFA"/>
    <w:rsid w:val="00862E40"/>
    <w:rsid w:val="008632C0"/>
    <w:rsid w:val="008633B3"/>
    <w:rsid w:val="008637E8"/>
    <w:rsid w:val="00863944"/>
    <w:rsid w:val="00863AA0"/>
    <w:rsid w:val="00863FFB"/>
    <w:rsid w:val="00865468"/>
    <w:rsid w:val="00865859"/>
    <w:rsid w:val="00865C7F"/>
    <w:rsid w:val="00865E37"/>
    <w:rsid w:val="00866A62"/>
    <w:rsid w:val="00866F1A"/>
    <w:rsid w:val="00866F3A"/>
    <w:rsid w:val="0086702E"/>
    <w:rsid w:val="008670A9"/>
    <w:rsid w:val="0086772C"/>
    <w:rsid w:val="008679CC"/>
    <w:rsid w:val="00867DEC"/>
    <w:rsid w:val="00867E45"/>
    <w:rsid w:val="008707F2"/>
    <w:rsid w:val="0087147A"/>
    <w:rsid w:val="0087165D"/>
    <w:rsid w:val="0087169D"/>
    <w:rsid w:val="00871847"/>
    <w:rsid w:val="00871CDD"/>
    <w:rsid w:val="00871CE9"/>
    <w:rsid w:val="008722C2"/>
    <w:rsid w:val="008722CE"/>
    <w:rsid w:val="008724AC"/>
    <w:rsid w:val="008727F0"/>
    <w:rsid w:val="00872994"/>
    <w:rsid w:val="0087319B"/>
    <w:rsid w:val="008735A6"/>
    <w:rsid w:val="00873821"/>
    <w:rsid w:val="008738C8"/>
    <w:rsid w:val="008749A6"/>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9E5"/>
    <w:rsid w:val="00880B98"/>
    <w:rsid w:val="00880C34"/>
    <w:rsid w:val="00880F6C"/>
    <w:rsid w:val="00881166"/>
    <w:rsid w:val="00881F33"/>
    <w:rsid w:val="00882736"/>
    <w:rsid w:val="008829CA"/>
    <w:rsid w:val="00882E2E"/>
    <w:rsid w:val="00882F09"/>
    <w:rsid w:val="008831FA"/>
    <w:rsid w:val="00883201"/>
    <w:rsid w:val="0088329C"/>
    <w:rsid w:val="0088364E"/>
    <w:rsid w:val="00883B03"/>
    <w:rsid w:val="00883DE4"/>
    <w:rsid w:val="00883EEA"/>
    <w:rsid w:val="008840CB"/>
    <w:rsid w:val="008841BE"/>
    <w:rsid w:val="008843AA"/>
    <w:rsid w:val="00884495"/>
    <w:rsid w:val="00884517"/>
    <w:rsid w:val="00884952"/>
    <w:rsid w:val="00884990"/>
    <w:rsid w:val="00884C9A"/>
    <w:rsid w:val="00884DE3"/>
    <w:rsid w:val="00884F15"/>
    <w:rsid w:val="00885141"/>
    <w:rsid w:val="008857B3"/>
    <w:rsid w:val="00885E2A"/>
    <w:rsid w:val="0088609C"/>
    <w:rsid w:val="008860F2"/>
    <w:rsid w:val="008863FC"/>
    <w:rsid w:val="00887156"/>
    <w:rsid w:val="0088723B"/>
    <w:rsid w:val="00887281"/>
    <w:rsid w:val="00887497"/>
    <w:rsid w:val="008874D7"/>
    <w:rsid w:val="00887634"/>
    <w:rsid w:val="008878A6"/>
    <w:rsid w:val="00887A62"/>
    <w:rsid w:val="00887C75"/>
    <w:rsid w:val="00887F0D"/>
    <w:rsid w:val="008901FD"/>
    <w:rsid w:val="00890687"/>
    <w:rsid w:val="00890712"/>
    <w:rsid w:val="00890A97"/>
    <w:rsid w:val="00890E53"/>
    <w:rsid w:val="00891181"/>
    <w:rsid w:val="00891718"/>
    <w:rsid w:val="00891E17"/>
    <w:rsid w:val="00892CB2"/>
    <w:rsid w:val="00892DB1"/>
    <w:rsid w:val="00892E9B"/>
    <w:rsid w:val="00892EB4"/>
    <w:rsid w:val="00892F4C"/>
    <w:rsid w:val="0089349B"/>
    <w:rsid w:val="0089374F"/>
    <w:rsid w:val="0089410A"/>
    <w:rsid w:val="0089435F"/>
    <w:rsid w:val="008944D6"/>
    <w:rsid w:val="00894849"/>
    <w:rsid w:val="00894BAC"/>
    <w:rsid w:val="00894D56"/>
    <w:rsid w:val="008951A8"/>
    <w:rsid w:val="00895281"/>
    <w:rsid w:val="00895B37"/>
    <w:rsid w:val="0089602A"/>
    <w:rsid w:val="008968D7"/>
    <w:rsid w:val="00896DB2"/>
    <w:rsid w:val="00896E84"/>
    <w:rsid w:val="00896FDE"/>
    <w:rsid w:val="00897054"/>
    <w:rsid w:val="0089753F"/>
    <w:rsid w:val="00897590"/>
    <w:rsid w:val="008A0153"/>
    <w:rsid w:val="008A043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3BE7"/>
    <w:rsid w:val="008A4577"/>
    <w:rsid w:val="008A4C71"/>
    <w:rsid w:val="008A5331"/>
    <w:rsid w:val="008A5E55"/>
    <w:rsid w:val="008A6263"/>
    <w:rsid w:val="008A62C8"/>
    <w:rsid w:val="008A64E6"/>
    <w:rsid w:val="008A6BAB"/>
    <w:rsid w:val="008A7873"/>
    <w:rsid w:val="008A7C56"/>
    <w:rsid w:val="008A7DE5"/>
    <w:rsid w:val="008B03AE"/>
    <w:rsid w:val="008B0EA4"/>
    <w:rsid w:val="008B0F95"/>
    <w:rsid w:val="008B1B69"/>
    <w:rsid w:val="008B1ED0"/>
    <w:rsid w:val="008B264B"/>
    <w:rsid w:val="008B2655"/>
    <w:rsid w:val="008B272E"/>
    <w:rsid w:val="008B2893"/>
    <w:rsid w:val="008B3245"/>
    <w:rsid w:val="008B3246"/>
    <w:rsid w:val="008B356B"/>
    <w:rsid w:val="008B3A5F"/>
    <w:rsid w:val="008B401F"/>
    <w:rsid w:val="008B403B"/>
    <w:rsid w:val="008B42B2"/>
    <w:rsid w:val="008B45F7"/>
    <w:rsid w:val="008B464A"/>
    <w:rsid w:val="008B49E8"/>
    <w:rsid w:val="008B4E9B"/>
    <w:rsid w:val="008B62FB"/>
    <w:rsid w:val="008B64A6"/>
    <w:rsid w:val="008B66F1"/>
    <w:rsid w:val="008B6712"/>
    <w:rsid w:val="008B6913"/>
    <w:rsid w:val="008B6932"/>
    <w:rsid w:val="008B6CC1"/>
    <w:rsid w:val="008B713F"/>
    <w:rsid w:val="008B76A1"/>
    <w:rsid w:val="008B77F7"/>
    <w:rsid w:val="008B7B1D"/>
    <w:rsid w:val="008B7F87"/>
    <w:rsid w:val="008C01C9"/>
    <w:rsid w:val="008C0509"/>
    <w:rsid w:val="008C0720"/>
    <w:rsid w:val="008C07ED"/>
    <w:rsid w:val="008C09DD"/>
    <w:rsid w:val="008C10DA"/>
    <w:rsid w:val="008C1398"/>
    <w:rsid w:val="008C13A4"/>
    <w:rsid w:val="008C1BD6"/>
    <w:rsid w:val="008C22B2"/>
    <w:rsid w:val="008C23A2"/>
    <w:rsid w:val="008C3102"/>
    <w:rsid w:val="008C32B1"/>
    <w:rsid w:val="008C3631"/>
    <w:rsid w:val="008C3C74"/>
    <w:rsid w:val="008C3C7E"/>
    <w:rsid w:val="008C4D7E"/>
    <w:rsid w:val="008C5317"/>
    <w:rsid w:val="008C5331"/>
    <w:rsid w:val="008C54D9"/>
    <w:rsid w:val="008C5BDA"/>
    <w:rsid w:val="008C5C72"/>
    <w:rsid w:val="008C6760"/>
    <w:rsid w:val="008C6ADA"/>
    <w:rsid w:val="008C7629"/>
    <w:rsid w:val="008D05C2"/>
    <w:rsid w:val="008D05D9"/>
    <w:rsid w:val="008D0890"/>
    <w:rsid w:val="008D0B4D"/>
    <w:rsid w:val="008D1AFD"/>
    <w:rsid w:val="008D1DC4"/>
    <w:rsid w:val="008D207A"/>
    <w:rsid w:val="008D23C6"/>
    <w:rsid w:val="008D2C3F"/>
    <w:rsid w:val="008D31F1"/>
    <w:rsid w:val="008D3274"/>
    <w:rsid w:val="008D3567"/>
    <w:rsid w:val="008D35C3"/>
    <w:rsid w:val="008D37EE"/>
    <w:rsid w:val="008D382F"/>
    <w:rsid w:val="008D39CD"/>
    <w:rsid w:val="008D3AAB"/>
    <w:rsid w:val="008D3CC0"/>
    <w:rsid w:val="008D3F73"/>
    <w:rsid w:val="008D4CD8"/>
    <w:rsid w:val="008D4D45"/>
    <w:rsid w:val="008D4F54"/>
    <w:rsid w:val="008D5061"/>
    <w:rsid w:val="008D5972"/>
    <w:rsid w:val="008D59F7"/>
    <w:rsid w:val="008D5A2D"/>
    <w:rsid w:val="008D5C6A"/>
    <w:rsid w:val="008D5D56"/>
    <w:rsid w:val="008D61B8"/>
    <w:rsid w:val="008D61EE"/>
    <w:rsid w:val="008D655A"/>
    <w:rsid w:val="008D66D7"/>
    <w:rsid w:val="008D6A7B"/>
    <w:rsid w:val="008D7109"/>
    <w:rsid w:val="008D71A2"/>
    <w:rsid w:val="008D7572"/>
    <w:rsid w:val="008D7641"/>
    <w:rsid w:val="008D7C8E"/>
    <w:rsid w:val="008E044E"/>
    <w:rsid w:val="008E06D0"/>
    <w:rsid w:val="008E0A84"/>
    <w:rsid w:val="008E0E52"/>
    <w:rsid w:val="008E1130"/>
    <w:rsid w:val="008E1511"/>
    <w:rsid w:val="008E1EDA"/>
    <w:rsid w:val="008E2080"/>
    <w:rsid w:val="008E2095"/>
    <w:rsid w:val="008E21DC"/>
    <w:rsid w:val="008E2428"/>
    <w:rsid w:val="008E2C29"/>
    <w:rsid w:val="008E312C"/>
    <w:rsid w:val="008E3533"/>
    <w:rsid w:val="008E4056"/>
    <w:rsid w:val="008E4318"/>
    <w:rsid w:val="008E4558"/>
    <w:rsid w:val="008E4BF6"/>
    <w:rsid w:val="008E5C71"/>
    <w:rsid w:val="008E6129"/>
    <w:rsid w:val="008E673F"/>
    <w:rsid w:val="008E6F8F"/>
    <w:rsid w:val="008E742E"/>
    <w:rsid w:val="008E7590"/>
    <w:rsid w:val="008E7E67"/>
    <w:rsid w:val="008E7FF2"/>
    <w:rsid w:val="008F009E"/>
    <w:rsid w:val="008F040D"/>
    <w:rsid w:val="008F045B"/>
    <w:rsid w:val="008F05D8"/>
    <w:rsid w:val="008F0600"/>
    <w:rsid w:val="008F06A6"/>
    <w:rsid w:val="008F088C"/>
    <w:rsid w:val="008F1109"/>
    <w:rsid w:val="008F13B3"/>
    <w:rsid w:val="008F1531"/>
    <w:rsid w:val="008F1ACD"/>
    <w:rsid w:val="008F23AF"/>
    <w:rsid w:val="008F2442"/>
    <w:rsid w:val="008F2CF2"/>
    <w:rsid w:val="008F2E34"/>
    <w:rsid w:val="008F2E41"/>
    <w:rsid w:val="008F2F94"/>
    <w:rsid w:val="008F33AA"/>
    <w:rsid w:val="008F38FD"/>
    <w:rsid w:val="008F417E"/>
    <w:rsid w:val="008F455D"/>
    <w:rsid w:val="008F510B"/>
    <w:rsid w:val="008F51BA"/>
    <w:rsid w:val="008F532F"/>
    <w:rsid w:val="008F5914"/>
    <w:rsid w:val="008F59AF"/>
    <w:rsid w:val="008F5EA6"/>
    <w:rsid w:val="008F5F27"/>
    <w:rsid w:val="008F6101"/>
    <w:rsid w:val="008F61B5"/>
    <w:rsid w:val="008F6897"/>
    <w:rsid w:val="008F6E42"/>
    <w:rsid w:val="008F72E9"/>
    <w:rsid w:val="008F746F"/>
    <w:rsid w:val="008F75F9"/>
    <w:rsid w:val="008F761F"/>
    <w:rsid w:val="008F7A9E"/>
    <w:rsid w:val="008F7C46"/>
    <w:rsid w:val="00900049"/>
    <w:rsid w:val="009000D4"/>
    <w:rsid w:val="0090023D"/>
    <w:rsid w:val="00900505"/>
    <w:rsid w:val="009005EE"/>
    <w:rsid w:val="00900663"/>
    <w:rsid w:val="0090078F"/>
    <w:rsid w:val="00900BF5"/>
    <w:rsid w:val="00900FED"/>
    <w:rsid w:val="00901466"/>
    <w:rsid w:val="009016AF"/>
    <w:rsid w:val="00901A00"/>
    <w:rsid w:val="00901ACF"/>
    <w:rsid w:val="00901B1D"/>
    <w:rsid w:val="00901BC6"/>
    <w:rsid w:val="0090225A"/>
    <w:rsid w:val="00902307"/>
    <w:rsid w:val="00902341"/>
    <w:rsid w:val="009023E9"/>
    <w:rsid w:val="009024A2"/>
    <w:rsid w:val="009024C1"/>
    <w:rsid w:val="009026ED"/>
    <w:rsid w:val="00902E33"/>
    <w:rsid w:val="00902F18"/>
    <w:rsid w:val="009030CE"/>
    <w:rsid w:val="00903363"/>
    <w:rsid w:val="009037B5"/>
    <w:rsid w:val="00903D25"/>
    <w:rsid w:val="00903EC0"/>
    <w:rsid w:val="009044AD"/>
    <w:rsid w:val="009046D1"/>
    <w:rsid w:val="0090523D"/>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E8"/>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CBE"/>
    <w:rsid w:val="00914DF3"/>
    <w:rsid w:val="0091532A"/>
    <w:rsid w:val="00915511"/>
    <w:rsid w:val="009155A4"/>
    <w:rsid w:val="00915959"/>
    <w:rsid w:val="009159CA"/>
    <w:rsid w:val="00915CAD"/>
    <w:rsid w:val="00915EF2"/>
    <w:rsid w:val="00916363"/>
    <w:rsid w:val="009165C8"/>
    <w:rsid w:val="009167A6"/>
    <w:rsid w:val="009168D9"/>
    <w:rsid w:val="009170B8"/>
    <w:rsid w:val="00917A2C"/>
    <w:rsid w:val="009205CD"/>
    <w:rsid w:val="00920AE6"/>
    <w:rsid w:val="00920B21"/>
    <w:rsid w:val="00920B63"/>
    <w:rsid w:val="009211CD"/>
    <w:rsid w:val="00921502"/>
    <w:rsid w:val="00921695"/>
    <w:rsid w:val="00921BFD"/>
    <w:rsid w:val="00921D22"/>
    <w:rsid w:val="00921E12"/>
    <w:rsid w:val="0092237D"/>
    <w:rsid w:val="0092276F"/>
    <w:rsid w:val="00922B50"/>
    <w:rsid w:val="00922CA7"/>
    <w:rsid w:val="00922DE5"/>
    <w:rsid w:val="009238DA"/>
    <w:rsid w:val="00923A48"/>
    <w:rsid w:val="00923B70"/>
    <w:rsid w:val="00923C16"/>
    <w:rsid w:val="00923CB0"/>
    <w:rsid w:val="0092405A"/>
    <w:rsid w:val="00924750"/>
    <w:rsid w:val="009247BF"/>
    <w:rsid w:val="0092493D"/>
    <w:rsid w:val="00924C45"/>
    <w:rsid w:val="00924CA8"/>
    <w:rsid w:val="00924D2C"/>
    <w:rsid w:val="00924DA5"/>
    <w:rsid w:val="00925501"/>
    <w:rsid w:val="00925999"/>
    <w:rsid w:val="00925AC7"/>
    <w:rsid w:val="00926A1C"/>
    <w:rsid w:val="00926C53"/>
    <w:rsid w:val="00926CF6"/>
    <w:rsid w:val="00926D5A"/>
    <w:rsid w:val="00926D6D"/>
    <w:rsid w:val="00926EC6"/>
    <w:rsid w:val="00927490"/>
    <w:rsid w:val="009276D0"/>
    <w:rsid w:val="00927886"/>
    <w:rsid w:val="00927BFC"/>
    <w:rsid w:val="00927CED"/>
    <w:rsid w:val="009301A4"/>
    <w:rsid w:val="00930429"/>
    <w:rsid w:val="00930579"/>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FC1"/>
    <w:rsid w:val="009371A0"/>
    <w:rsid w:val="0093763B"/>
    <w:rsid w:val="009379C5"/>
    <w:rsid w:val="00937F58"/>
    <w:rsid w:val="00940048"/>
    <w:rsid w:val="009401D3"/>
    <w:rsid w:val="00940474"/>
    <w:rsid w:val="0094104A"/>
    <w:rsid w:val="0094137D"/>
    <w:rsid w:val="009416AD"/>
    <w:rsid w:val="009417D0"/>
    <w:rsid w:val="009421AA"/>
    <w:rsid w:val="009428C1"/>
    <w:rsid w:val="009428CB"/>
    <w:rsid w:val="0094347B"/>
    <w:rsid w:val="0094347F"/>
    <w:rsid w:val="00943C09"/>
    <w:rsid w:val="00944444"/>
    <w:rsid w:val="00944623"/>
    <w:rsid w:val="0094476A"/>
    <w:rsid w:val="00944772"/>
    <w:rsid w:val="00945279"/>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1BF"/>
    <w:rsid w:val="00954446"/>
    <w:rsid w:val="0095447C"/>
    <w:rsid w:val="00954718"/>
    <w:rsid w:val="00954F65"/>
    <w:rsid w:val="00954FF5"/>
    <w:rsid w:val="00955635"/>
    <w:rsid w:val="00955659"/>
    <w:rsid w:val="00955690"/>
    <w:rsid w:val="00956A50"/>
    <w:rsid w:val="00956A61"/>
    <w:rsid w:val="00956B18"/>
    <w:rsid w:val="00956C21"/>
    <w:rsid w:val="009576CD"/>
    <w:rsid w:val="00957DBF"/>
    <w:rsid w:val="0096019B"/>
    <w:rsid w:val="00960A12"/>
    <w:rsid w:val="00960BC2"/>
    <w:rsid w:val="00960BEB"/>
    <w:rsid w:val="00960C73"/>
    <w:rsid w:val="00960FD8"/>
    <w:rsid w:val="009616E5"/>
    <w:rsid w:val="0096199C"/>
    <w:rsid w:val="009628CF"/>
    <w:rsid w:val="00962B3B"/>
    <w:rsid w:val="009633CD"/>
    <w:rsid w:val="0096346D"/>
    <w:rsid w:val="00963EC5"/>
    <w:rsid w:val="009642A8"/>
    <w:rsid w:val="0096451C"/>
    <w:rsid w:val="0096453D"/>
    <w:rsid w:val="00964583"/>
    <w:rsid w:val="00964697"/>
    <w:rsid w:val="009656C5"/>
    <w:rsid w:val="00965882"/>
    <w:rsid w:val="00965DC9"/>
    <w:rsid w:val="009670F9"/>
    <w:rsid w:val="00967274"/>
    <w:rsid w:val="00967A57"/>
    <w:rsid w:val="00967DFD"/>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6D6"/>
    <w:rsid w:val="00972BDF"/>
    <w:rsid w:val="00973219"/>
    <w:rsid w:val="009732B1"/>
    <w:rsid w:val="00974B18"/>
    <w:rsid w:val="00974B5A"/>
    <w:rsid w:val="00975224"/>
    <w:rsid w:val="009752B4"/>
    <w:rsid w:val="00975FB6"/>
    <w:rsid w:val="00976066"/>
    <w:rsid w:val="00976080"/>
    <w:rsid w:val="00976678"/>
    <w:rsid w:val="0097697C"/>
    <w:rsid w:val="009769C3"/>
    <w:rsid w:val="00976DAF"/>
    <w:rsid w:val="00977CBE"/>
    <w:rsid w:val="00977FC8"/>
    <w:rsid w:val="00980212"/>
    <w:rsid w:val="00980506"/>
    <w:rsid w:val="0098076D"/>
    <w:rsid w:val="009807A2"/>
    <w:rsid w:val="00980AD1"/>
    <w:rsid w:val="00980BF8"/>
    <w:rsid w:val="00980F46"/>
    <w:rsid w:val="009818F6"/>
    <w:rsid w:val="00981E6F"/>
    <w:rsid w:val="009820A3"/>
    <w:rsid w:val="0098211B"/>
    <w:rsid w:val="009828ED"/>
    <w:rsid w:val="00982A53"/>
    <w:rsid w:val="00982B6C"/>
    <w:rsid w:val="009832C4"/>
    <w:rsid w:val="009833C7"/>
    <w:rsid w:val="009835F2"/>
    <w:rsid w:val="00983671"/>
    <w:rsid w:val="00983E25"/>
    <w:rsid w:val="00983EAA"/>
    <w:rsid w:val="00984336"/>
    <w:rsid w:val="0098442B"/>
    <w:rsid w:val="0098461B"/>
    <w:rsid w:val="00984927"/>
    <w:rsid w:val="00984B2F"/>
    <w:rsid w:val="00984F62"/>
    <w:rsid w:val="009856A0"/>
    <w:rsid w:val="0098574A"/>
    <w:rsid w:val="009857C7"/>
    <w:rsid w:val="00985872"/>
    <w:rsid w:val="009858A3"/>
    <w:rsid w:val="00985DC6"/>
    <w:rsid w:val="0098654C"/>
    <w:rsid w:val="00986F77"/>
    <w:rsid w:val="00986FE0"/>
    <w:rsid w:val="0098716E"/>
    <w:rsid w:val="0098747F"/>
    <w:rsid w:val="00987625"/>
    <w:rsid w:val="00987C11"/>
    <w:rsid w:val="00987DC6"/>
    <w:rsid w:val="00990976"/>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E8E"/>
    <w:rsid w:val="00992FAB"/>
    <w:rsid w:val="00995180"/>
    <w:rsid w:val="009960AE"/>
    <w:rsid w:val="009966E1"/>
    <w:rsid w:val="00996C89"/>
    <w:rsid w:val="00996DED"/>
    <w:rsid w:val="0099731F"/>
    <w:rsid w:val="00997795"/>
    <w:rsid w:val="00997A3A"/>
    <w:rsid w:val="009A055F"/>
    <w:rsid w:val="009A0750"/>
    <w:rsid w:val="009A0CDA"/>
    <w:rsid w:val="009A154D"/>
    <w:rsid w:val="009A1698"/>
    <w:rsid w:val="009A1ADF"/>
    <w:rsid w:val="009A1FBE"/>
    <w:rsid w:val="009A373F"/>
    <w:rsid w:val="009A4651"/>
    <w:rsid w:val="009A48D6"/>
    <w:rsid w:val="009A497A"/>
    <w:rsid w:val="009A49A2"/>
    <w:rsid w:val="009A4CEB"/>
    <w:rsid w:val="009A4D02"/>
    <w:rsid w:val="009A5360"/>
    <w:rsid w:val="009A59C2"/>
    <w:rsid w:val="009A5F5C"/>
    <w:rsid w:val="009A5F68"/>
    <w:rsid w:val="009A62C4"/>
    <w:rsid w:val="009A647D"/>
    <w:rsid w:val="009A7536"/>
    <w:rsid w:val="009A75D6"/>
    <w:rsid w:val="009A76EF"/>
    <w:rsid w:val="009A7F26"/>
    <w:rsid w:val="009B0627"/>
    <w:rsid w:val="009B0BE2"/>
    <w:rsid w:val="009B0C75"/>
    <w:rsid w:val="009B1343"/>
    <w:rsid w:val="009B138A"/>
    <w:rsid w:val="009B167F"/>
    <w:rsid w:val="009B1759"/>
    <w:rsid w:val="009B17EC"/>
    <w:rsid w:val="009B19BD"/>
    <w:rsid w:val="009B2757"/>
    <w:rsid w:val="009B2851"/>
    <w:rsid w:val="009B2C30"/>
    <w:rsid w:val="009B2DD8"/>
    <w:rsid w:val="009B2F9A"/>
    <w:rsid w:val="009B3111"/>
    <w:rsid w:val="009B40D9"/>
    <w:rsid w:val="009B422B"/>
    <w:rsid w:val="009B422E"/>
    <w:rsid w:val="009B4740"/>
    <w:rsid w:val="009B48FB"/>
    <w:rsid w:val="009B4D50"/>
    <w:rsid w:val="009B4F55"/>
    <w:rsid w:val="009B4F61"/>
    <w:rsid w:val="009B531D"/>
    <w:rsid w:val="009B5D1A"/>
    <w:rsid w:val="009B6573"/>
    <w:rsid w:val="009B6EEE"/>
    <w:rsid w:val="009B7076"/>
    <w:rsid w:val="009B7169"/>
    <w:rsid w:val="009B729F"/>
    <w:rsid w:val="009B72D2"/>
    <w:rsid w:val="009B73DC"/>
    <w:rsid w:val="009B7794"/>
    <w:rsid w:val="009B786B"/>
    <w:rsid w:val="009C04FC"/>
    <w:rsid w:val="009C0981"/>
    <w:rsid w:val="009C10EA"/>
    <w:rsid w:val="009C24E5"/>
    <w:rsid w:val="009C2720"/>
    <w:rsid w:val="009C2D78"/>
    <w:rsid w:val="009C31BA"/>
    <w:rsid w:val="009C31C0"/>
    <w:rsid w:val="009C3935"/>
    <w:rsid w:val="009C4176"/>
    <w:rsid w:val="009C4995"/>
    <w:rsid w:val="009C4C9C"/>
    <w:rsid w:val="009C4CFD"/>
    <w:rsid w:val="009C52B7"/>
    <w:rsid w:val="009C5C71"/>
    <w:rsid w:val="009C5CB5"/>
    <w:rsid w:val="009C5DCE"/>
    <w:rsid w:val="009C6322"/>
    <w:rsid w:val="009C6595"/>
    <w:rsid w:val="009C67FD"/>
    <w:rsid w:val="009C6BA1"/>
    <w:rsid w:val="009C75C0"/>
    <w:rsid w:val="009C760D"/>
    <w:rsid w:val="009C769F"/>
    <w:rsid w:val="009C7811"/>
    <w:rsid w:val="009C7B92"/>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A0D"/>
    <w:rsid w:val="009D3E19"/>
    <w:rsid w:val="009D4216"/>
    <w:rsid w:val="009D44C8"/>
    <w:rsid w:val="009D45CA"/>
    <w:rsid w:val="009D51EE"/>
    <w:rsid w:val="009D5378"/>
    <w:rsid w:val="009D5AEE"/>
    <w:rsid w:val="009D5BBA"/>
    <w:rsid w:val="009D5DA2"/>
    <w:rsid w:val="009D62E0"/>
    <w:rsid w:val="009D62E8"/>
    <w:rsid w:val="009D6480"/>
    <w:rsid w:val="009D64EA"/>
    <w:rsid w:val="009D6D79"/>
    <w:rsid w:val="009D7624"/>
    <w:rsid w:val="009D7654"/>
    <w:rsid w:val="009D77A4"/>
    <w:rsid w:val="009D7B1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0A2"/>
    <w:rsid w:val="009E5544"/>
    <w:rsid w:val="009E557B"/>
    <w:rsid w:val="009E55A0"/>
    <w:rsid w:val="009E5FE9"/>
    <w:rsid w:val="009E6DDC"/>
    <w:rsid w:val="009E7198"/>
    <w:rsid w:val="009E76BC"/>
    <w:rsid w:val="009F04B5"/>
    <w:rsid w:val="009F08C1"/>
    <w:rsid w:val="009F1107"/>
    <w:rsid w:val="009F1328"/>
    <w:rsid w:val="009F1385"/>
    <w:rsid w:val="009F15D5"/>
    <w:rsid w:val="009F1E72"/>
    <w:rsid w:val="009F206A"/>
    <w:rsid w:val="009F230A"/>
    <w:rsid w:val="009F244A"/>
    <w:rsid w:val="009F3311"/>
    <w:rsid w:val="009F35D5"/>
    <w:rsid w:val="009F3702"/>
    <w:rsid w:val="009F3796"/>
    <w:rsid w:val="009F39DC"/>
    <w:rsid w:val="009F3A22"/>
    <w:rsid w:val="009F3D4E"/>
    <w:rsid w:val="009F40FF"/>
    <w:rsid w:val="009F42DB"/>
    <w:rsid w:val="009F4335"/>
    <w:rsid w:val="009F47D0"/>
    <w:rsid w:val="009F55FC"/>
    <w:rsid w:val="009F570C"/>
    <w:rsid w:val="009F603A"/>
    <w:rsid w:val="009F63BA"/>
    <w:rsid w:val="009F6523"/>
    <w:rsid w:val="009F6649"/>
    <w:rsid w:val="009F6653"/>
    <w:rsid w:val="009F6932"/>
    <w:rsid w:val="009F69ED"/>
    <w:rsid w:val="009F6B67"/>
    <w:rsid w:val="009F7216"/>
    <w:rsid w:val="009F7497"/>
    <w:rsid w:val="009F7713"/>
    <w:rsid w:val="00A00189"/>
    <w:rsid w:val="00A00285"/>
    <w:rsid w:val="00A00386"/>
    <w:rsid w:val="00A00697"/>
    <w:rsid w:val="00A00B99"/>
    <w:rsid w:val="00A00DD6"/>
    <w:rsid w:val="00A00E73"/>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3AF8"/>
    <w:rsid w:val="00A04069"/>
    <w:rsid w:val="00A0491C"/>
    <w:rsid w:val="00A04F5A"/>
    <w:rsid w:val="00A04F78"/>
    <w:rsid w:val="00A05510"/>
    <w:rsid w:val="00A055BF"/>
    <w:rsid w:val="00A05CA3"/>
    <w:rsid w:val="00A05E47"/>
    <w:rsid w:val="00A060CE"/>
    <w:rsid w:val="00A0728D"/>
    <w:rsid w:val="00A073AC"/>
    <w:rsid w:val="00A07416"/>
    <w:rsid w:val="00A0758F"/>
    <w:rsid w:val="00A10D63"/>
    <w:rsid w:val="00A117D9"/>
    <w:rsid w:val="00A11ADE"/>
    <w:rsid w:val="00A120F4"/>
    <w:rsid w:val="00A12151"/>
    <w:rsid w:val="00A126CD"/>
    <w:rsid w:val="00A12AA6"/>
    <w:rsid w:val="00A12AE9"/>
    <w:rsid w:val="00A12F05"/>
    <w:rsid w:val="00A1371F"/>
    <w:rsid w:val="00A138BF"/>
    <w:rsid w:val="00A13972"/>
    <w:rsid w:val="00A13D5A"/>
    <w:rsid w:val="00A13E30"/>
    <w:rsid w:val="00A14495"/>
    <w:rsid w:val="00A147F1"/>
    <w:rsid w:val="00A14E3E"/>
    <w:rsid w:val="00A150B9"/>
    <w:rsid w:val="00A157AE"/>
    <w:rsid w:val="00A15A19"/>
    <w:rsid w:val="00A15D99"/>
    <w:rsid w:val="00A16647"/>
    <w:rsid w:val="00A166C4"/>
    <w:rsid w:val="00A16911"/>
    <w:rsid w:val="00A16AE1"/>
    <w:rsid w:val="00A17013"/>
    <w:rsid w:val="00A170D3"/>
    <w:rsid w:val="00A1737D"/>
    <w:rsid w:val="00A179C1"/>
    <w:rsid w:val="00A17CE5"/>
    <w:rsid w:val="00A17FB9"/>
    <w:rsid w:val="00A2032F"/>
    <w:rsid w:val="00A20E7E"/>
    <w:rsid w:val="00A21850"/>
    <w:rsid w:val="00A21907"/>
    <w:rsid w:val="00A21BE5"/>
    <w:rsid w:val="00A21EEF"/>
    <w:rsid w:val="00A21F16"/>
    <w:rsid w:val="00A220DA"/>
    <w:rsid w:val="00A2240D"/>
    <w:rsid w:val="00A22865"/>
    <w:rsid w:val="00A22F3B"/>
    <w:rsid w:val="00A235BD"/>
    <w:rsid w:val="00A2389E"/>
    <w:rsid w:val="00A23D27"/>
    <w:rsid w:val="00A23EB5"/>
    <w:rsid w:val="00A243AD"/>
    <w:rsid w:val="00A24673"/>
    <w:rsid w:val="00A248FC"/>
    <w:rsid w:val="00A24EF0"/>
    <w:rsid w:val="00A24EF6"/>
    <w:rsid w:val="00A25AE9"/>
    <w:rsid w:val="00A2621E"/>
    <w:rsid w:val="00A26BCA"/>
    <w:rsid w:val="00A26D66"/>
    <w:rsid w:val="00A26E81"/>
    <w:rsid w:val="00A2732D"/>
    <w:rsid w:val="00A277BD"/>
    <w:rsid w:val="00A2794D"/>
    <w:rsid w:val="00A27A6E"/>
    <w:rsid w:val="00A302FE"/>
    <w:rsid w:val="00A3037E"/>
    <w:rsid w:val="00A30A96"/>
    <w:rsid w:val="00A30C97"/>
    <w:rsid w:val="00A30EDB"/>
    <w:rsid w:val="00A310A7"/>
    <w:rsid w:val="00A31110"/>
    <w:rsid w:val="00A314C8"/>
    <w:rsid w:val="00A31502"/>
    <w:rsid w:val="00A31650"/>
    <w:rsid w:val="00A318C9"/>
    <w:rsid w:val="00A31F24"/>
    <w:rsid w:val="00A321A2"/>
    <w:rsid w:val="00A329C9"/>
    <w:rsid w:val="00A32D76"/>
    <w:rsid w:val="00A330D8"/>
    <w:rsid w:val="00A33619"/>
    <w:rsid w:val="00A337BF"/>
    <w:rsid w:val="00A338BD"/>
    <w:rsid w:val="00A33B09"/>
    <w:rsid w:val="00A341F8"/>
    <w:rsid w:val="00A343E6"/>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89"/>
    <w:rsid w:val="00A379A8"/>
    <w:rsid w:val="00A37E38"/>
    <w:rsid w:val="00A40E1A"/>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8C3"/>
    <w:rsid w:val="00A45EBD"/>
    <w:rsid w:val="00A46200"/>
    <w:rsid w:val="00A46CA0"/>
    <w:rsid w:val="00A4718F"/>
    <w:rsid w:val="00A471D7"/>
    <w:rsid w:val="00A4745D"/>
    <w:rsid w:val="00A478D7"/>
    <w:rsid w:val="00A47D38"/>
    <w:rsid w:val="00A47F10"/>
    <w:rsid w:val="00A50607"/>
    <w:rsid w:val="00A5080A"/>
    <w:rsid w:val="00A50898"/>
    <w:rsid w:val="00A50A2C"/>
    <w:rsid w:val="00A50C54"/>
    <w:rsid w:val="00A5146B"/>
    <w:rsid w:val="00A5161B"/>
    <w:rsid w:val="00A51BFF"/>
    <w:rsid w:val="00A51D95"/>
    <w:rsid w:val="00A51F3F"/>
    <w:rsid w:val="00A520E1"/>
    <w:rsid w:val="00A52365"/>
    <w:rsid w:val="00A52AB5"/>
    <w:rsid w:val="00A52DD9"/>
    <w:rsid w:val="00A5416F"/>
    <w:rsid w:val="00A54576"/>
    <w:rsid w:val="00A545ED"/>
    <w:rsid w:val="00A54969"/>
    <w:rsid w:val="00A54C66"/>
    <w:rsid w:val="00A54E1A"/>
    <w:rsid w:val="00A5548F"/>
    <w:rsid w:val="00A55648"/>
    <w:rsid w:val="00A55AB3"/>
    <w:rsid w:val="00A55C0E"/>
    <w:rsid w:val="00A5606A"/>
    <w:rsid w:val="00A56DCF"/>
    <w:rsid w:val="00A56EF4"/>
    <w:rsid w:val="00A56F5C"/>
    <w:rsid w:val="00A57136"/>
    <w:rsid w:val="00A57597"/>
    <w:rsid w:val="00A57C83"/>
    <w:rsid w:val="00A60744"/>
    <w:rsid w:val="00A60799"/>
    <w:rsid w:val="00A60974"/>
    <w:rsid w:val="00A60AAA"/>
    <w:rsid w:val="00A60B02"/>
    <w:rsid w:val="00A60B3A"/>
    <w:rsid w:val="00A60CE1"/>
    <w:rsid w:val="00A6113B"/>
    <w:rsid w:val="00A61353"/>
    <w:rsid w:val="00A61799"/>
    <w:rsid w:val="00A6196E"/>
    <w:rsid w:val="00A61A34"/>
    <w:rsid w:val="00A61E45"/>
    <w:rsid w:val="00A61EF1"/>
    <w:rsid w:val="00A61F41"/>
    <w:rsid w:val="00A62E3E"/>
    <w:rsid w:val="00A63193"/>
    <w:rsid w:val="00A632B9"/>
    <w:rsid w:val="00A63EAA"/>
    <w:rsid w:val="00A640BA"/>
    <w:rsid w:val="00A6476F"/>
    <w:rsid w:val="00A64A4E"/>
    <w:rsid w:val="00A64A51"/>
    <w:rsid w:val="00A64F03"/>
    <w:rsid w:val="00A64F4C"/>
    <w:rsid w:val="00A65A23"/>
    <w:rsid w:val="00A66069"/>
    <w:rsid w:val="00A660FF"/>
    <w:rsid w:val="00A66AFB"/>
    <w:rsid w:val="00A67078"/>
    <w:rsid w:val="00A679F7"/>
    <w:rsid w:val="00A67A88"/>
    <w:rsid w:val="00A67F8B"/>
    <w:rsid w:val="00A704FC"/>
    <w:rsid w:val="00A70A64"/>
    <w:rsid w:val="00A70F4A"/>
    <w:rsid w:val="00A71260"/>
    <w:rsid w:val="00A718E5"/>
    <w:rsid w:val="00A71E21"/>
    <w:rsid w:val="00A722EA"/>
    <w:rsid w:val="00A728D6"/>
    <w:rsid w:val="00A72AB0"/>
    <w:rsid w:val="00A72C7E"/>
    <w:rsid w:val="00A7368A"/>
    <w:rsid w:val="00A7399B"/>
    <w:rsid w:val="00A73C80"/>
    <w:rsid w:val="00A73CC6"/>
    <w:rsid w:val="00A744A5"/>
    <w:rsid w:val="00A745F2"/>
    <w:rsid w:val="00A75151"/>
    <w:rsid w:val="00A75696"/>
    <w:rsid w:val="00A75825"/>
    <w:rsid w:val="00A75AA6"/>
    <w:rsid w:val="00A76107"/>
    <w:rsid w:val="00A764F1"/>
    <w:rsid w:val="00A76714"/>
    <w:rsid w:val="00A76880"/>
    <w:rsid w:val="00A7695B"/>
    <w:rsid w:val="00A76A93"/>
    <w:rsid w:val="00A77091"/>
    <w:rsid w:val="00A77761"/>
    <w:rsid w:val="00A77C07"/>
    <w:rsid w:val="00A801D5"/>
    <w:rsid w:val="00A803CC"/>
    <w:rsid w:val="00A805C3"/>
    <w:rsid w:val="00A808CD"/>
    <w:rsid w:val="00A80F7C"/>
    <w:rsid w:val="00A81538"/>
    <w:rsid w:val="00A81CE5"/>
    <w:rsid w:val="00A81FF7"/>
    <w:rsid w:val="00A82056"/>
    <w:rsid w:val="00A823CA"/>
    <w:rsid w:val="00A824DE"/>
    <w:rsid w:val="00A82625"/>
    <w:rsid w:val="00A82895"/>
    <w:rsid w:val="00A82AB4"/>
    <w:rsid w:val="00A82FD9"/>
    <w:rsid w:val="00A83401"/>
    <w:rsid w:val="00A834BF"/>
    <w:rsid w:val="00A83D4C"/>
    <w:rsid w:val="00A84C41"/>
    <w:rsid w:val="00A85158"/>
    <w:rsid w:val="00A851C8"/>
    <w:rsid w:val="00A8530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24F0"/>
    <w:rsid w:val="00A92B74"/>
    <w:rsid w:val="00A92E1E"/>
    <w:rsid w:val="00A92E89"/>
    <w:rsid w:val="00A9329B"/>
    <w:rsid w:val="00A9329D"/>
    <w:rsid w:val="00A9396B"/>
    <w:rsid w:val="00A93A21"/>
    <w:rsid w:val="00A93AA6"/>
    <w:rsid w:val="00A93BD1"/>
    <w:rsid w:val="00A93EAF"/>
    <w:rsid w:val="00A9401F"/>
    <w:rsid w:val="00A94050"/>
    <w:rsid w:val="00A940D9"/>
    <w:rsid w:val="00A952EA"/>
    <w:rsid w:val="00A958A5"/>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477"/>
    <w:rsid w:val="00AA04D8"/>
    <w:rsid w:val="00AA0CB3"/>
    <w:rsid w:val="00AA142A"/>
    <w:rsid w:val="00AA145D"/>
    <w:rsid w:val="00AA1A24"/>
    <w:rsid w:val="00AA1CC0"/>
    <w:rsid w:val="00AA2293"/>
    <w:rsid w:val="00AA26F7"/>
    <w:rsid w:val="00AA2A27"/>
    <w:rsid w:val="00AA4705"/>
    <w:rsid w:val="00AA490F"/>
    <w:rsid w:val="00AA539D"/>
    <w:rsid w:val="00AA5422"/>
    <w:rsid w:val="00AA643B"/>
    <w:rsid w:val="00AA6672"/>
    <w:rsid w:val="00AA67FD"/>
    <w:rsid w:val="00AA6C33"/>
    <w:rsid w:val="00AA74FE"/>
    <w:rsid w:val="00AA78D1"/>
    <w:rsid w:val="00AA7A91"/>
    <w:rsid w:val="00AB021E"/>
    <w:rsid w:val="00AB1697"/>
    <w:rsid w:val="00AB181F"/>
    <w:rsid w:val="00AB19DD"/>
    <w:rsid w:val="00AB1BF2"/>
    <w:rsid w:val="00AB226C"/>
    <w:rsid w:val="00AB316E"/>
    <w:rsid w:val="00AB35B7"/>
    <w:rsid w:val="00AB4143"/>
    <w:rsid w:val="00AB467C"/>
    <w:rsid w:val="00AB488E"/>
    <w:rsid w:val="00AB4A58"/>
    <w:rsid w:val="00AB4C26"/>
    <w:rsid w:val="00AB4DCA"/>
    <w:rsid w:val="00AB58B2"/>
    <w:rsid w:val="00AB5B12"/>
    <w:rsid w:val="00AB617A"/>
    <w:rsid w:val="00AB6282"/>
    <w:rsid w:val="00AB6943"/>
    <w:rsid w:val="00AB6979"/>
    <w:rsid w:val="00AB728D"/>
    <w:rsid w:val="00AB75FD"/>
    <w:rsid w:val="00AB7717"/>
    <w:rsid w:val="00AB77EF"/>
    <w:rsid w:val="00AB791B"/>
    <w:rsid w:val="00AC0162"/>
    <w:rsid w:val="00AC06FE"/>
    <w:rsid w:val="00AC0A8C"/>
    <w:rsid w:val="00AC17A4"/>
    <w:rsid w:val="00AC17F3"/>
    <w:rsid w:val="00AC1807"/>
    <w:rsid w:val="00AC1B97"/>
    <w:rsid w:val="00AC1D9E"/>
    <w:rsid w:val="00AC209A"/>
    <w:rsid w:val="00AC211B"/>
    <w:rsid w:val="00AC21D1"/>
    <w:rsid w:val="00AC229F"/>
    <w:rsid w:val="00AC2C4F"/>
    <w:rsid w:val="00AC3292"/>
    <w:rsid w:val="00AC3A32"/>
    <w:rsid w:val="00AC3A69"/>
    <w:rsid w:val="00AC4331"/>
    <w:rsid w:val="00AC459C"/>
    <w:rsid w:val="00AC4A28"/>
    <w:rsid w:val="00AC56F2"/>
    <w:rsid w:val="00AC58B4"/>
    <w:rsid w:val="00AC5C69"/>
    <w:rsid w:val="00AC5D37"/>
    <w:rsid w:val="00AC5EF6"/>
    <w:rsid w:val="00AC6061"/>
    <w:rsid w:val="00AC6A7A"/>
    <w:rsid w:val="00AC6C3A"/>
    <w:rsid w:val="00AC6D33"/>
    <w:rsid w:val="00AC7012"/>
    <w:rsid w:val="00AC70DB"/>
    <w:rsid w:val="00AC782C"/>
    <w:rsid w:val="00AD024C"/>
    <w:rsid w:val="00AD032F"/>
    <w:rsid w:val="00AD0D90"/>
    <w:rsid w:val="00AD17A0"/>
    <w:rsid w:val="00AD2599"/>
    <w:rsid w:val="00AD292A"/>
    <w:rsid w:val="00AD2C3C"/>
    <w:rsid w:val="00AD2DF4"/>
    <w:rsid w:val="00AD30A4"/>
    <w:rsid w:val="00AD3125"/>
    <w:rsid w:val="00AD34E9"/>
    <w:rsid w:val="00AD35E6"/>
    <w:rsid w:val="00AD374D"/>
    <w:rsid w:val="00AD390A"/>
    <w:rsid w:val="00AD3BC1"/>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552"/>
    <w:rsid w:val="00AE0C87"/>
    <w:rsid w:val="00AE0D65"/>
    <w:rsid w:val="00AE0EDD"/>
    <w:rsid w:val="00AE16A0"/>
    <w:rsid w:val="00AE18D3"/>
    <w:rsid w:val="00AE193F"/>
    <w:rsid w:val="00AE1B1C"/>
    <w:rsid w:val="00AE1BFE"/>
    <w:rsid w:val="00AE1BFF"/>
    <w:rsid w:val="00AE1CF3"/>
    <w:rsid w:val="00AE2044"/>
    <w:rsid w:val="00AE2100"/>
    <w:rsid w:val="00AE24FE"/>
    <w:rsid w:val="00AE2805"/>
    <w:rsid w:val="00AE2DBB"/>
    <w:rsid w:val="00AE2F46"/>
    <w:rsid w:val="00AE3A91"/>
    <w:rsid w:val="00AE3EE0"/>
    <w:rsid w:val="00AE3EE8"/>
    <w:rsid w:val="00AE4340"/>
    <w:rsid w:val="00AE4C8A"/>
    <w:rsid w:val="00AE5086"/>
    <w:rsid w:val="00AE5CBE"/>
    <w:rsid w:val="00AE60C6"/>
    <w:rsid w:val="00AE642D"/>
    <w:rsid w:val="00AE671B"/>
    <w:rsid w:val="00AE6782"/>
    <w:rsid w:val="00AE6A35"/>
    <w:rsid w:val="00AE6D3E"/>
    <w:rsid w:val="00AE6F9E"/>
    <w:rsid w:val="00AE72F2"/>
    <w:rsid w:val="00AE7480"/>
    <w:rsid w:val="00AE79CC"/>
    <w:rsid w:val="00AE7DB5"/>
    <w:rsid w:val="00AF08AA"/>
    <w:rsid w:val="00AF0B03"/>
    <w:rsid w:val="00AF0E8C"/>
    <w:rsid w:val="00AF16CC"/>
    <w:rsid w:val="00AF1DF8"/>
    <w:rsid w:val="00AF2127"/>
    <w:rsid w:val="00AF2A89"/>
    <w:rsid w:val="00AF302E"/>
    <w:rsid w:val="00AF3175"/>
    <w:rsid w:val="00AF3404"/>
    <w:rsid w:val="00AF3560"/>
    <w:rsid w:val="00AF37CB"/>
    <w:rsid w:val="00AF3A24"/>
    <w:rsid w:val="00AF3ECA"/>
    <w:rsid w:val="00AF4355"/>
    <w:rsid w:val="00AF46A5"/>
    <w:rsid w:val="00AF48FC"/>
    <w:rsid w:val="00AF4A65"/>
    <w:rsid w:val="00AF4BB1"/>
    <w:rsid w:val="00AF4EB8"/>
    <w:rsid w:val="00AF56DB"/>
    <w:rsid w:val="00AF66CC"/>
    <w:rsid w:val="00AF66EB"/>
    <w:rsid w:val="00AF6C95"/>
    <w:rsid w:val="00AF6CB1"/>
    <w:rsid w:val="00AF7375"/>
    <w:rsid w:val="00AF7564"/>
    <w:rsid w:val="00AF79C5"/>
    <w:rsid w:val="00AF7B5D"/>
    <w:rsid w:val="00AF7EC1"/>
    <w:rsid w:val="00AF7FB0"/>
    <w:rsid w:val="00B0006B"/>
    <w:rsid w:val="00B00875"/>
    <w:rsid w:val="00B00FD7"/>
    <w:rsid w:val="00B012F2"/>
    <w:rsid w:val="00B0130A"/>
    <w:rsid w:val="00B01816"/>
    <w:rsid w:val="00B01A8A"/>
    <w:rsid w:val="00B01BFD"/>
    <w:rsid w:val="00B01C52"/>
    <w:rsid w:val="00B02A49"/>
    <w:rsid w:val="00B03736"/>
    <w:rsid w:val="00B03847"/>
    <w:rsid w:val="00B03E65"/>
    <w:rsid w:val="00B044CD"/>
    <w:rsid w:val="00B04899"/>
    <w:rsid w:val="00B04B0A"/>
    <w:rsid w:val="00B04C93"/>
    <w:rsid w:val="00B05290"/>
    <w:rsid w:val="00B0529C"/>
    <w:rsid w:val="00B05462"/>
    <w:rsid w:val="00B05BCC"/>
    <w:rsid w:val="00B05E81"/>
    <w:rsid w:val="00B05F51"/>
    <w:rsid w:val="00B05F76"/>
    <w:rsid w:val="00B05FBD"/>
    <w:rsid w:val="00B06325"/>
    <w:rsid w:val="00B0656D"/>
    <w:rsid w:val="00B06891"/>
    <w:rsid w:val="00B06A94"/>
    <w:rsid w:val="00B06B40"/>
    <w:rsid w:val="00B06E04"/>
    <w:rsid w:val="00B06ED1"/>
    <w:rsid w:val="00B06FB7"/>
    <w:rsid w:val="00B07386"/>
    <w:rsid w:val="00B073FE"/>
    <w:rsid w:val="00B0757A"/>
    <w:rsid w:val="00B07595"/>
    <w:rsid w:val="00B0793C"/>
    <w:rsid w:val="00B07D3B"/>
    <w:rsid w:val="00B07F40"/>
    <w:rsid w:val="00B103BF"/>
    <w:rsid w:val="00B10523"/>
    <w:rsid w:val="00B10832"/>
    <w:rsid w:val="00B10B01"/>
    <w:rsid w:val="00B10F50"/>
    <w:rsid w:val="00B11097"/>
    <w:rsid w:val="00B11D85"/>
    <w:rsid w:val="00B12283"/>
    <w:rsid w:val="00B128D7"/>
    <w:rsid w:val="00B12CC0"/>
    <w:rsid w:val="00B12D6A"/>
    <w:rsid w:val="00B130D3"/>
    <w:rsid w:val="00B13805"/>
    <w:rsid w:val="00B138B9"/>
    <w:rsid w:val="00B13908"/>
    <w:rsid w:val="00B13BF4"/>
    <w:rsid w:val="00B142A8"/>
    <w:rsid w:val="00B142CD"/>
    <w:rsid w:val="00B14474"/>
    <w:rsid w:val="00B14745"/>
    <w:rsid w:val="00B14865"/>
    <w:rsid w:val="00B14D74"/>
    <w:rsid w:val="00B15426"/>
    <w:rsid w:val="00B15781"/>
    <w:rsid w:val="00B15921"/>
    <w:rsid w:val="00B1738A"/>
    <w:rsid w:val="00B17944"/>
    <w:rsid w:val="00B17E7E"/>
    <w:rsid w:val="00B2023A"/>
    <w:rsid w:val="00B2046A"/>
    <w:rsid w:val="00B2068B"/>
    <w:rsid w:val="00B20AC8"/>
    <w:rsid w:val="00B20BCB"/>
    <w:rsid w:val="00B20C4A"/>
    <w:rsid w:val="00B20CD1"/>
    <w:rsid w:val="00B21002"/>
    <w:rsid w:val="00B211BA"/>
    <w:rsid w:val="00B212ED"/>
    <w:rsid w:val="00B21312"/>
    <w:rsid w:val="00B21A64"/>
    <w:rsid w:val="00B21B28"/>
    <w:rsid w:val="00B21D56"/>
    <w:rsid w:val="00B2222B"/>
    <w:rsid w:val="00B22598"/>
    <w:rsid w:val="00B22EA0"/>
    <w:rsid w:val="00B22FC5"/>
    <w:rsid w:val="00B23059"/>
    <w:rsid w:val="00B2368A"/>
    <w:rsid w:val="00B23E6B"/>
    <w:rsid w:val="00B24299"/>
    <w:rsid w:val="00B2429F"/>
    <w:rsid w:val="00B24C76"/>
    <w:rsid w:val="00B24DE2"/>
    <w:rsid w:val="00B24FFC"/>
    <w:rsid w:val="00B251D6"/>
    <w:rsid w:val="00B25934"/>
    <w:rsid w:val="00B25B31"/>
    <w:rsid w:val="00B25D53"/>
    <w:rsid w:val="00B25F49"/>
    <w:rsid w:val="00B26025"/>
    <w:rsid w:val="00B26914"/>
    <w:rsid w:val="00B27143"/>
    <w:rsid w:val="00B274E7"/>
    <w:rsid w:val="00B2762A"/>
    <w:rsid w:val="00B2768B"/>
    <w:rsid w:val="00B276BA"/>
    <w:rsid w:val="00B27C1E"/>
    <w:rsid w:val="00B27D77"/>
    <w:rsid w:val="00B301B9"/>
    <w:rsid w:val="00B303D9"/>
    <w:rsid w:val="00B308D8"/>
    <w:rsid w:val="00B30A20"/>
    <w:rsid w:val="00B30A68"/>
    <w:rsid w:val="00B30D91"/>
    <w:rsid w:val="00B30F09"/>
    <w:rsid w:val="00B3119A"/>
    <w:rsid w:val="00B3136E"/>
    <w:rsid w:val="00B3159C"/>
    <w:rsid w:val="00B319F4"/>
    <w:rsid w:val="00B3208E"/>
    <w:rsid w:val="00B3211F"/>
    <w:rsid w:val="00B32368"/>
    <w:rsid w:val="00B338BB"/>
    <w:rsid w:val="00B33E95"/>
    <w:rsid w:val="00B33EC2"/>
    <w:rsid w:val="00B33F7E"/>
    <w:rsid w:val="00B340A1"/>
    <w:rsid w:val="00B34251"/>
    <w:rsid w:val="00B344B5"/>
    <w:rsid w:val="00B34E38"/>
    <w:rsid w:val="00B352AE"/>
    <w:rsid w:val="00B35B97"/>
    <w:rsid w:val="00B35BE7"/>
    <w:rsid w:val="00B35C4C"/>
    <w:rsid w:val="00B35ECE"/>
    <w:rsid w:val="00B35F46"/>
    <w:rsid w:val="00B360DF"/>
    <w:rsid w:val="00B3623B"/>
    <w:rsid w:val="00B363FB"/>
    <w:rsid w:val="00B36672"/>
    <w:rsid w:val="00B368E9"/>
    <w:rsid w:val="00B36AB7"/>
    <w:rsid w:val="00B36C0A"/>
    <w:rsid w:val="00B37219"/>
    <w:rsid w:val="00B372DB"/>
    <w:rsid w:val="00B37411"/>
    <w:rsid w:val="00B376B0"/>
    <w:rsid w:val="00B400B6"/>
    <w:rsid w:val="00B40101"/>
    <w:rsid w:val="00B40166"/>
    <w:rsid w:val="00B4040C"/>
    <w:rsid w:val="00B409AF"/>
    <w:rsid w:val="00B40A2C"/>
    <w:rsid w:val="00B40B8E"/>
    <w:rsid w:val="00B40C1F"/>
    <w:rsid w:val="00B40C54"/>
    <w:rsid w:val="00B40DF4"/>
    <w:rsid w:val="00B41823"/>
    <w:rsid w:val="00B41D04"/>
    <w:rsid w:val="00B424C0"/>
    <w:rsid w:val="00B42A99"/>
    <w:rsid w:val="00B42D9D"/>
    <w:rsid w:val="00B42EF7"/>
    <w:rsid w:val="00B432A5"/>
    <w:rsid w:val="00B433E2"/>
    <w:rsid w:val="00B43DF6"/>
    <w:rsid w:val="00B447C3"/>
    <w:rsid w:val="00B4540B"/>
    <w:rsid w:val="00B45E38"/>
    <w:rsid w:val="00B46047"/>
    <w:rsid w:val="00B4614C"/>
    <w:rsid w:val="00B46CA5"/>
    <w:rsid w:val="00B474C8"/>
    <w:rsid w:val="00B474E6"/>
    <w:rsid w:val="00B47751"/>
    <w:rsid w:val="00B47DD7"/>
    <w:rsid w:val="00B503DC"/>
    <w:rsid w:val="00B50976"/>
    <w:rsid w:val="00B5194E"/>
    <w:rsid w:val="00B51A1B"/>
    <w:rsid w:val="00B51BAD"/>
    <w:rsid w:val="00B51F77"/>
    <w:rsid w:val="00B5226E"/>
    <w:rsid w:val="00B53153"/>
    <w:rsid w:val="00B53267"/>
    <w:rsid w:val="00B53DBF"/>
    <w:rsid w:val="00B53FA3"/>
    <w:rsid w:val="00B53FD5"/>
    <w:rsid w:val="00B54229"/>
    <w:rsid w:val="00B545F3"/>
    <w:rsid w:val="00B54611"/>
    <w:rsid w:val="00B5471A"/>
    <w:rsid w:val="00B54843"/>
    <w:rsid w:val="00B54954"/>
    <w:rsid w:val="00B54AFF"/>
    <w:rsid w:val="00B56138"/>
    <w:rsid w:val="00B56E8D"/>
    <w:rsid w:val="00B56EA7"/>
    <w:rsid w:val="00B57652"/>
    <w:rsid w:val="00B576FE"/>
    <w:rsid w:val="00B57CDE"/>
    <w:rsid w:val="00B57DAF"/>
    <w:rsid w:val="00B57E86"/>
    <w:rsid w:val="00B60B60"/>
    <w:rsid w:val="00B60CFE"/>
    <w:rsid w:val="00B61C7E"/>
    <w:rsid w:val="00B61E88"/>
    <w:rsid w:val="00B62368"/>
    <w:rsid w:val="00B624C2"/>
    <w:rsid w:val="00B6295B"/>
    <w:rsid w:val="00B6333A"/>
    <w:rsid w:val="00B63417"/>
    <w:rsid w:val="00B6370B"/>
    <w:rsid w:val="00B63909"/>
    <w:rsid w:val="00B63934"/>
    <w:rsid w:val="00B63FB5"/>
    <w:rsid w:val="00B64AA6"/>
    <w:rsid w:val="00B64B56"/>
    <w:rsid w:val="00B64BAA"/>
    <w:rsid w:val="00B64C54"/>
    <w:rsid w:val="00B64DE6"/>
    <w:rsid w:val="00B64F9D"/>
    <w:rsid w:val="00B650CA"/>
    <w:rsid w:val="00B668F9"/>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DEC"/>
    <w:rsid w:val="00B7200F"/>
    <w:rsid w:val="00B72124"/>
    <w:rsid w:val="00B72AB2"/>
    <w:rsid w:val="00B730ED"/>
    <w:rsid w:val="00B7311B"/>
    <w:rsid w:val="00B7319C"/>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61B3"/>
    <w:rsid w:val="00B761EB"/>
    <w:rsid w:val="00B76411"/>
    <w:rsid w:val="00B7658D"/>
    <w:rsid w:val="00B76B55"/>
    <w:rsid w:val="00B76D54"/>
    <w:rsid w:val="00B77292"/>
    <w:rsid w:val="00B77413"/>
    <w:rsid w:val="00B774A6"/>
    <w:rsid w:val="00B7772E"/>
    <w:rsid w:val="00B778A6"/>
    <w:rsid w:val="00B778AA"/>
    <w:rsid w:val="00B77D00"/>
    <w:rsid w:val="00B801AA"/>
    <w:rsid w:val="00B8064C"/>
    <w:rsid w:val="00B806A3"/>
    <w:rsid w:val="00B8088A"/>
    <w:rsid w:val="00B811F7"/>
    <w:rsid w:val="00B8139E"/>
    <w:rsid w:val="00B815E1"/>
    <w:rsid w:val="00B81794"/>
    <w:rsid w:val="00B81C7A"/>
    <w:rsid w:val="00B81FC0"/>
    <w:rsid w:val="00B82171"/>
    <w:rsid w:val="00B82F31"/>
    <w:rsid w:val="00B83318"/>
    <w:rsid w:val="00B83D8F"/>
    <w:rsid w:val="00B84464"/>
    <w:rsid w:val="00B85071"/>
    <w:rsid w:val="00B8532A"/>
    <w:rsid w:val="00B85637"/>
    <w:rsid w:val="00B856E7"/>
    <w:rsid w:val="00B85F0B"/>
    <w:rsid w:val="00B86B98"/>
    <w:rsid w:val="00B86BD6"/>
    <w:rsid w:val="00B86EE4"/>
    <w:rsid w:val="00B872BE"/>
    <w:rsid w:val="00B87362"/>
    <w:rsid w:val="00B873CD"/>
    <w:rsid w:val="00B87D15"/>
    <w:rsid w:val="00B87E3C"/>
    <w:rsid w:val="00B908B1"/>
    <w:rsid w:val="00B9094B"/>
    <w:rsid w:val="00B90B9D"/>
    <w:rsid w:val="00B90DE3"/>
    <w:rsid w:val="00B90FDA"/>
    <w:rsid w:val="00B90FFF"/>
    <w:rsid w:val="00B91378"/>
    <w:rsid w:val="00B919BA"/>
    <w:rsid w:val="00B92007"/>
    <w:rsid w:val="00B92015"/>
    <w:rsid w:val="00B92357"/>
    <w:rsid w:val="00B923B3"/>
    <w:rsid w:val="00B92430"/>
    <w:rsid w:val="00B92633"/>
    <w:rsid w:val="00B92AD1"/>
    <w:rsid w:val="00B92BD1"/>
    <w:rsid w:val="00B93314"/>
    <w:rsid w:val="00B933A2"/>
    <w:rsid w:val="00B93447"/>
    <w:rsid w:val="00B934B6"/>
    <w:rsid w:val="00B934BC"/>
    <w:rsid w:val="00B937C5"/>
    <w:rsid w:val="00B93D6F"/>
    <w:rsid w:val="00B93E60"/>
    <w:rsid w:val="00B93ED7"/>
    <w:rsid w:val="00B93EED"/>
    <w:rsid w:val="00B94097"/>
    <w:rsid w:val="00B948A6"/>
    <w:rsid w:val="00B9495A"/>
    <w:rsid w:val="00B952D0"/>
    <w:rsid w:val="00B95415"/>
    <w:rsid w:val="00B9579A"/>
    <w:rsid w:val="00B95E82"/>
    <w:rsid w:val="00B95F06"/>
    <w:rsid w:val="00B95FE8"/>
    <w:rsid w:val="00B9679E"/>
    <w:rsid w:val="00B96838"/>
    <w:rsid w:val="00B96C33"/>
    <w:rsid w:val="00B97C5E"/>
    <w:rsid w:val="00B97DEF"/>
    <w:rsid w:val="00BA0960"/>
    <w:rsid w:val="00BA0C11"/>
    <w:rsid w:val="00BA0FE4"/>
    <w:rsid w:val="00BA18D1"/>
    <w:rsid w:val="00BA18D2"/>
    <w:rsid w:val="00BA1B11"/>
    <w:rsid w:val="00BA211D"/>
    <w:rsid w:val="00BA2120"/>
    <w:rsid w:val="00BA216E"/>
    <w:rsid w:val="00BA27D5"/>
    <w:rsid w:val="00BA29FE"/>
    <w:rsid w:val="00BA3182"/>
    <w:rsid w:val="00BA3436"/>
    <w:rsid w:val="00BA34C9"/>
    <w:rsid w:val="00BA3F15"/>
    <w:rsid w:val="00BA49A5"/>
    <w:rsid w:val="00BA4A05"/>
    <w:rsid w:val="00BA4AAF"/>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F58"/>
    <w:rsid w:val="00BB302F"/>
    <w:rsid w:val="00BB436D"/>
    <w:rsid w:val="00BB4A68"/>
    <w:rsid w:val="00BB5D8F"/>
    <w:rsid w:val="00BB5E43"/>
    <w:rsid w:val="00BB5FDA"/>
    <w:rsid w:val="00BB61A4"/>
    <w:rsid w:val="00BB697E"/>
    <w:rsid w:val="00BB6BE8"/>
    <w:rsid w:val="00BB6E24"/>
    <w:rsid w:val="00BB6E7D"/>
    <w:rsid w:val="00BB7511"/>
    <w:rsid w:val="00BB7928"/>
    <w:rsid w:val="00BB79F0"/>
    <w:rsid w:val="00BB79F6"/>
    <w:rsid w:val="00BB7B8B"/>
    <w:rsid w:val="00BB7F63"/>
    <w:rsid w:val="00BC061B"/>
    <w:rsid w:val="00BC0EB0"/>
    <w:rsid w:val="00BC10D6"/>
    <w:rsid w:val="00BC1209"/>
    <w:rsid w:val="00BC1254"/>
    <w:rsid w:val="00BC1336"/>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617"/>
    <w:rsid w:val="00BC6A93"/>
    <w:rsid w:val="00BC6B91"/>
    <w:rsid w:val="00BC7086"/>
    <w:rsid w:val="00BC74EB"/>
    <w:rsid w:val="00BC769D"/>
    <w:rsid w:val="00BC76A1"/>
    <w:rsid w:val="00BC772B"/>
    <w:rsid w:val="00BC7C48"/>
    <w:rsid w:val="00BC7CC1"/>
    <w:rsid w:val="00BC7EA8"/>
    <w:rsid w:val="00BC7FBE"/>
    <w:rsid w:val="00BD09FC"/>
    <w:rsid w:val="00BD10E4"/>
    <w:rsid w:val="00BD113A"/>
    <w:rsid w:val="00BD114F"/>
    <w:rsid w:val="00BD1394"/>
    <w:rsid w:val="00BD1591"/>
    <w:rsid w:val="00BD1F0D"/>
    <w:rsid w:val="00BD213E"/>
    <w:rsid w:val="00BD22F8"/>
    <w:rsid w:val="00BD2697"/>
    <w:rsid w:val="00BD2FA3"/>
    <w:rsid w:val="00BD33C1"/>
    <w:rsid w:val="00BD3982"/>
    <w:rsid w:val="00BD3FD8"/>
    <w:rsid w:val="00BD40D2"/>
    <w:rsid w:val="00BD428B"/>
    <w:rsid w:val="00BD4787"/>
    <w:rsid w:val="00BD4E05"/>
    <w:rsid w:val="00BD4F01"/>
    <w:rsid w:val="00BD530E"/>
    <w:rsid w:val="00BD5377"/>
    <w:rsid w:val="00BD54ED"/>
    <w:rsid w:val="00BD5737"/>
    <w:rsid w:val="00BD5880"/>
    <w:rsid w:val="00BD5A6B"/>
    <w:rsid w:val="00BD5AB0"/>
    <w:rsid w:val="00BD5AF5"/>
    <w:rsid w:val="00BD5C2D"/>
    <w:rsid w:val="00BD6088"/>
    <w:rsid w:val="00BD6620"/>
    <w:rsid w:val="00BD6A5B"/>
    <w:rsid w:val="00BD6CBF"/>
    <w:rsid w:val="00BD7181"/>
    <w:rsid w:val="00BD748C"/>
    <w:rsid w:val="00BD76D8"/>
    <w:rsid w:val="00BD7AEA"/>
    <w:rsid w:val="00BD7FE0"/>
    <w:rsid w:val="00BE0577"/>
    <w:rsid w:val="00BE05CE"/>
    <w:rsid w:val="00BE08F8"/>
    <w:rsid w:val="00BE0A3A"/>
    <w:rsid w:val="00BE0A6D"/>
    <w:rsid w:val="00BE10B7"/>
    <w:rsid w:val="00BE175F"/>
    <w:rsid w:val="00BE1A62"/>
    <w:rsid w:val="00BE1F5C"/>
    <w:rsid w:val="00BE1FD2"/>
    <w:rsid w:val="00BE2082"/>
    <w:rsid w:val="00BE21B2"/>
    <w:rsid w:val="00BE22E0"/>
    <w:rsid w:val="00BE2B47"/>
    <w:rsid w:val="00BE2F28"/>
    <w:rsid w:val="00BE365E"/>
    <w:rsid w:val="00BE3A72"/>
    <w:rsid w:val="00BE3F08"/>
    <w:rsid w:val="00BE42BC"/>
    <w:rsid w:val="00BE4B16"/>
    <w:rsid w:val="00BE53A3"/>
    <w:rsid w:val="00BE59CC"/>
    <w:rsid w:val="00BE5C3B"/>
    <w:rsid w:val="00BE5FEF"/>
    <w:rsid w:val="00BE603F"/>
    <w:rsid w:val="00BE60C3"/>
    <w:rsid w:val="00BE63A4"/>
    <w:rsid w:val="00BE6F64"/>
    <w:rsid w:val="00BE752A"/>
    <w:rsid w:val="00BE77B0"/>
    <w:rsid w:val="00BE7F63"/>
    <w:rsid w:val="00BF02E5"/>
    <w:rsid w:val="00BF0A47"/>
    <w:rsid w:val="00BF0CD1"/>
    <w:rsid w:val="00BF117A"/>
    <w:rsid w:val="00BF152B"/>
    <w:rsid w:val="00BF1F54"/>
    <w:rsid w:val="00BF2405"/>
    <w:rsid w:val="00BF2D13"/>
    <w:rsid w:val="00BF2F3D"/>
    <w:rsid w:val="00BF3620"/>
    <w:rsid w:val="00BF371B"/>
    <w:rsid w:val="00BF39A4"/>
    <w:rsid w:val="00BF3C8D"/>
    <w:rsid w:val="00BF40A8"/>
    <w:rsid w:val="00BF41A9"/>
    <w:rsid w:val="00BF5467"/>
    <w:rsid w:val="00BF586C"/>
    <w:rsid w:val="00BF5BF1"/>
    <w:rsid w:val="00BF60A0"/>
    <w:rsid w:val="00BF69EA"/>
    <w:rsid w:val="00BF6FDA"/>
    <w:rsid w:val="00BF7BE7"/>
    <w:rsid w:val="00C000E4"/>
    <w:rsid w:val="00C00EA3"/>
    <w:rsid w:val="00C00F79"/>
    <w:rsid w:val="00C00F8B"/>
    <w:rsid w:val="00C015F2"/>
    <w:rsid w:val="00C016E0"/>
    <w:rsid w:val="00C0210D"/>
    <w:rsid w:val="00C021AE"/>
    <w:rsid w:val="00C03053"/>
    <w:rsid w:val="00C0368F"/>
    <w:rsid w:val="00C03CE4"/>
    <w:rsid w:val="00C03DBE"/>
    <w:rsid w:val="00C04709"/>
    <w:rsid w:val="00C04BCC"/>
    <w:rsid w:val="00C04C74"/>
    <w:rsid w:val="00C05631"/>
    <w:rsid w:val="00C06234"/>
    <w:rsid w:val="00C06F5B"/>
    <w:rsid w:val="00C07075"/>
    <w:rsid w:val="00C07549"/>
    <w:rsid w:val="00C07890"/>
    <w:rsid w:val="00C07FC4"/>
    <w:rsid w:val="00C11467"/>
    <w:rsid w:val="00C116FB"/>
    <w:rsid w:val="00C11A74"/>
    <w:rsid w:val="00C11D7B"/>
    <w:rsid w:val="00C12017"/>
    <w:rsid w:val="00C1261E"/>
    <w:rsid w:val="00C12625"/>
    <w:rsid w:val="00C12BB5"/>
    <w:rsid w:val="00C12F35"/>
    <w:rsid w:val="00C13B7E"/>
    <w:rsid w:val="00C13C98"/>
    <w:rsid w:val="00C13D48"/>
    <w:rsid w:val="00C141EB"/>
    <w:rsid w:val="00C14B0B"/>
    <w:rsid w:val="00C15058"/>
    <w:rsid w:val="00C152A8"/>
    <w:rsid w:val="00C15328"/>
    <w:rsid w:val="00C15D84"/>
    <w:rsid w:val="00C16085"/>
    <w:rsid w:val="00C16330"/>
    <w:rsid w:val="00C165C8"/>
    <w:rsid w:val="00C16C0F"/>
    <w:rsid w:val="00C172BF"/>
    <w:rsid w:val="00C1751B"/>
    <w:rsid w:val="00C175EC"/>
    <w:rsid w:val="00C178CE"/>
    <w:rsid w:val="00C203A5"/>
    <w:rsid w:val="00C205E5"/>
    <w:rsid w:val="00C2185A"/>
    <w:rsid w:val="00C221C5"/>
    <w:rsid w:val="00C226F3"/>
    <w:rsid w:val="00C22871"/>
    <w:rsid w:val="00C228F5"/>
    <w:rsid w:val="00C22B7C"/>
    <w:rsid w:val="00C22C2A"/>
    <w:rsid w:val="00C236C9"/>
    <w:rsid w:val="00C23749"/>
    <w:rsid w:val="00C24481"/>
    <w:rsid w:val="00C24DDB"/>
    <w:rsid w:val="00C25343"/>
    <w:rsid w:val="00C25885"/>
    <w:rsid w:val="00C25F63"/>
    <w:rsid w:val="00C25F96"/>
    <w:rsid w:val="00C260E7"/>
    <w:rsid w:val="00C26169"/>
    <w:rsid w:val="00C263EF"/>
    <w:rsid w:val="00C267A0"/>
    <w:rsid w:val="00C267A7"/>
    <w:rsid w:val="00C26802"/>
    <w:rsid w:val="00C273E7"/>
    <w:rsid w:val="00C27631"/>
    <w:rsid w:val="00C27668"/>
    <w:rsid w:val="00C278D5"/>
    <w:rsid w:val="00C27D90"/>
    <w:rsid w:val="00C27F21"/>
    <w:rsid w:val="00C30307"/>
    <w:rsid w:val="00C30842"/>
    <w:rsid w:val="00C3084E"/>
    <w:rsid w:val="00C31031"/>
    <w:rsid w:val="00C3152C"/>
    <w:rsid w:val="00C31975"/>
    <w:rsid w:val="00C31C99"/>
    <w:rsid w:val="00C31F4C"/>
    <w:rsid w:val="00C322E7"/>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A97"/>
    <w:rsid w:val="00C35FB6"/>
    <w:rsid w:val="00C36744"/>
    <w:rsid w:val="00C36FEE"/>
    <w:rsid w:val="00C37107"/>
    <w:rsid w:val="00C3722C"/>
    <w:rsid w:val="00C37693"/>
    <w:rsid w:val="00C37830"/>
    <w:rsid w:val="00C3796F"/>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C1E"/>
    <w:rsid w:val="00C46CEF"/>
    <w:rsid w:val="00C46DED"/>
    <w:rsid w:val="00C470B3"/>
    <w:rsid w:val="00C472FE"/>
    <w:rsid w:val="00C4792D"/>
    <w:rsid w:val="00C504D0"/>
    <w:rsid w:val="00C506E0"/>
    <w:rsid w:val="00C50C91"/>
    <w:rsid w:val="00C50DD6"/>
    <w:rsid w:val="00C517EC"/>
    <w:rsid w:val="00C51E2C"/>
    <w:rsid w:val="00C520B6"/>
    <w:rsid w:val="00C52110"/>
    <w:rsid w:val="00C52184"/>
    <w:rsid w:val="00C522D0"/>
    <w:rsid w:val="00C52CCA"/>
    <w:rsid w:val="00C537AD"/>
    <w:rsid w:val="00C541D2"/>
    <w:rsid w:val="00C54429"/>
    <w:rsid w:val="00C545A8"/>
    <w:rsid w:val="00C559E4"/>
    <w:rsid w:val="00C55B6B"/>
    <w:rsid w:val="00C55BEF"/>
    <w:rsid w:val="00C565DD"/>
    <w:rsid w:val="00C56821"/>
    <w:rsid w:val="00C56DAF"/>
    <w:rsid w:val="00C56F76"/>
    <w:rsid w:val="00C57049"/>
    <w:rsid w:val="00C57069"/>
    <w:rsid w:val="00C571F6"/>
    <w:rsid w:val="00C5751B"/>
    <w:rsid w:val="00C57563"/>
    <w:rsid w:val="00C578B2"/>
    <w:rsid w:val="00C60081"/>
    <w:rsid w:val="00C600BD"/>
    <w:rsid w:val="00C602D0"/>
    <w:rsid w:val="00C60CB0"/>
    <w:rsid w:val="00C610BA"/>
    <w:rsid w:val="00C615C8"/>
    <w:rsid w:val="00C62B4C"/>
    <w:rsid w:val="00C62CFC"/>
    <w:rsid w:val="00C63096"/>
    <w:rsid w:val="00C63209"/>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6A01"/>
    <w:rsid w:val="00C67146"/>
    <w:rsid w:val="00C67A10"/>
    <w:rsid w:val="00C67C02"/>
    <w:rsid w:val="00C67D40"/>
    <w:rsid w:val="00C7007C"/>
    <w:rsid w:val="00C70084"/>
    <w:rsid w:val="00C704EC"/>
    <w:rsid w:val="00C70762"/>
    <w:rsid w:val="00C7082E"/>
    <w:rsid w:val="00C71D05"/>
    <w:rsid w:val="00C71E7D"/>
    <w:rsid w:val="00C71F6E"/>
    <w:rsid w:val="00C72A78"/>
    <w:rsid w:val="00C72E43"/>
    <w:rsid w:val="00C735FC"/>
    <w:rsid w:val="00C7377E"/>
    <w:rsid w:val="00C741A5"/>
    <w:rsid w:val="00C74319"/>
    <w:rsid w:val="00C74772"/>
    <w:rsid w:val="00C747CA"/>
    <w:rsid w:val="00C748FD"/>
    <w:rsid w:val="00C74BE1"/>
    <w:rsid w:val="00C74E80"/>
    <w:rsid w:val="00C75586"/>
    <w:rsid w:val="00C757C6"/>
    <w:rsid w:val="00C75869"/>
    <w:rsid w:val="00C75EA0"/>
    <w:rsid w:val="00C76A00"/>
    <w:rsid w:val="00C7775F"/>
    <w:rsid w:val="00C779E7"/>
    <w:rsid w:val="00C77C93"/>
    <w:rsid w:val="00C8025A"/>
    <w:rsid w:val="00C80685"/>
    <w:rsid w:val="00C80BF9"/>
    <w:rsid w:val="00C80D4F"/>
    <w:rsid w:val="00C810A1"/>
    <w:rsid w:val="00C81497"/>
    <w:rsid w:val="00C82D0D"/>
    <w:rsid w:val="00C82D23"/>
    <w:rsid w:val="00C83091"/>
    <w:rsid w:val="00C8341D"/>
    <w:rsid w:val="00C83527"/>
    <w:rsid w:val="00C83582"/>
    <w:rsid w:val="00C83FF6"/>
    <w:rsid w:val="00C84630"/>
    <w:rsid w:val="00C848D9"/>
    <w:rsid w:val="00C85138"/>
    <w:rsid w:val="00C85CDD"/>
    <w:rsid w:val="00C8719E"/>
    <w:rsid w:val="00C87231"/>
    <w:rsid w:val="00C873D3"/>
    <w:rsid w:val="00C87527"/>
    <w:rsid w:val="00C87768"/>
    <w:rsid w:val="00C8782D"/>
    <w:rsid w:val="00C87E54"/>
    <w:rsid w:val="00C9061E"/>
    <w:rsid w:val="00C906AE"/>
    <w:rsid w:val="00C90A37"/>
    <w:rsid w:val="00C90A9A"/>
    <w:rsid w:val="00C90BBD"/>
    <w:rsid w:val="00C91172"/>
    <w:rsid w:val="00C917DF"/>
    <w:rsid w:val="00C92615"/>
    <w:rsid w:val="00C9278A"/>
    <w:rsid w:val="00C9296A"/>
    <w:rsid w:val="00C9421C"/>
    <w:rsid w:val="00C94449"/>
    <w:rsid w:val="00C94AF3"/>
    <w:rsid w:val="00C94D13"/>
    <w:rsid w:val="00C94D35"/>
    <w:rsid w:val="00C94DBF"/>
    <w:rsid w:val="00C95113"/>
    <w:rsid w:val="00C9521C"/>
    <w:rsid w:val="00C95B34"/>
    <w:rsid w:val="00C96218"/>
    <w:rsid w:val="00C9641B"/>
    <w:rsid w:val="00C96481"/>
    <w:rsid w:val="00C966DA"/>
    <w:rsid w:val="00C9775A"/>
    <w:rsid w:val="00C97F1C"/>
    <w:rsid w:val="00CA00F3"/>
    <w:rsid w:val="00CA0535"/>
    <w:rsid w:val="00CA0836"/>
    <w:rsid w:val="00CA09C2"/>
    <w:rsid w:val="00CA0B50"/>
    <w:rsid w:val="00CA1119"/>
    <w:rsid w:val="00CA149D"/>
    <w:rsid w:val="00CA14E0"/>
    <w:rsid w:val="00CA1E61"/>
    <w:rsid w:val="00CA2EE6"/>
    <w:rsid w:val="00CA339D"/>
    <w:rsid w:val="00CA33BB"/>
    <w:rsid w:val="00CA347E"/>
    <w:rsid w:val="00CA34C7"/>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11"/>
    <w:rsid w:val="00CA7CA1"/>
    <w:rsid w:val="00CB005C"/>
    <w:rsid w:val="00CB0184"/>
    <w:rsid w:val="00CB0D80"/>
    <w:rsid w:val="00CB0E20"/>
    <w:rsid w:val="00CB1732"/>
    <w:rsid w:val="00CB1982"/>
    <w:rsid w:val="00CB19BF"/>
    <w:rsid w:val="00CB1B7D"/>
    <w:rsid w:val="00CB1E40"/>
    <w:rsid w:val="00CB1F64"/>
    <w:rsid w:val="00CB2AC8"/>
    <w:rsid w:val="00CB31ED"/>
    <w:rsid w:val="00CB32F7"/>
    <w:rsid w:val="00CB3579"/>
    <w:rsid w:val="00CB3BC7"/>
    <w:rsid w:val="00CB4059"/>
    <w:rsid w:val="00CB42F3"/>
    <w:rsid w:val="00CB442E"/>
    <w:rsid w:val="00CB44D3"/>
    <w:rsid w:val="00CB46B1"/>
    <w:rsid w:val="00CB4A2E"/>
    <w:rsid w:val="00CB5154"/>
    <w:rsid w:val="00CB55BC"/>
    <w:rsid w:val="00CB5D47"/>
    <w:rsid w:val="00CB5F0C"/>
    <w:rsid w:val="00CB63EE"/>
    <w:rsid w:val="00CB68BF"/>
    <w:rsid w:val="00CB6CB3"/>
    <w:rsid w:val="00CB6D87"/>
    <w:rsid w:val="00CB71D0"/>
    <w:rsid w:val="00CB73C8"/>
    <w:rsid w:val="00CB7977"/>
    <w:rsid w:val="00CB7A5F"/>
    <w:rsid w:val="00CB7C77"/>
    <w:rsid w:val="00CC026C"/>
    <w:rsid w:val="00CC08F5"/>
    <w:rsid w:val="00CC0991"/>
    <w:rsid w:val="00CC1028"/>
    <w:rsid w:val="00CC1167"/>
    <w:rsid w:val="00CC199C"/>
    <w:rsid w:val="00CC20D4"/>
    <w:rsid w:val="00CC21EF"/>
    <w:rsid w:val="00CC2685"/>
    <w:rsid w:val="00CC2831"/>
    <w:rsid w:val="00CC28CA"/>
    <w:rsid w:val="00CC2E50"/>
    <w:rsid w:val="00CC31FD"/>
    <w:rsid w:val="00CC34C0"/>
    <w:rsid w:val="00CC3517"/>
    <w:rsid w:val="00CC38A8"/>
    <w:rsid w:val="00CC390F"/>
    <w:rsid w:val="00CC39B3"/>
    <w:rsid w:val="00CC3D44"/>
    <w:rsid w:val="00CC3D9C"/>
    <w:rsid w:val="00CC3DDB"/>
    <w:rsid w:val="00CC417E"/>
    <w:rsid w:val="00CC430F"/>
    <w:rsid w:val="00CC481E"/>
    <w:rsid w:val="00CC4CC5"/>
    <w:rsid w:val="00CC4EA8"/>
    <w:rsid w:val="00CC5036"/>
    <w:rsid w:val="00CC5292"/>
    <w:rsid w:val="00CC5427"/>
    <w:rsid w:val="00CC543E"/>
    <w:rsid w:val="00CC56B5"/>
    <w:rsid w:val="00CC5CE3"/>
    <w:rsid w:val="00CC5D0B"/>
    <w:rsid w:val="00CC63D5"/>
    <w:rsid w:val="00CD0225"/>
    <w:rsid w:val="00CD04DC"/>
    <w:rsid w:val="00CD0505"/>
    <w:rsid w:val="00CD091C"/>
    <w:rsid w:val="00CD0B68"/>
    <w:rsid w:val="00CD0BA7"/>
    <w:rsid w:val="00CD0C1B"/>
    <w:rsid w:val="00CD0DFC"/>
    <w:rsid w:val="00CD0EF0"/>
    <w:rsid w:val="00CD200B"/>
    <w:rsid w:val="00CD21EC"/>
    <w:rsid w:val="00CD257D"/>
    <w:rsid w:val="00CD3343"/>
    <w:rsid w:val="00CD3709"/>
    <w:rsid w:val="00CD37FA"/>
    <w:rsid w:val="00CD3C44"/>
    <w:rsid w:val="00CD3DFD"/>
    <w:rsid w:val="00CD3E39"/>
    <w:rsid w:val="00CD3EC3"/>
    <w:rsid w:val="00CD4441"/>
    <w:rsid w:val="00CD4B4A"/>
    <w:rsid w:val="00CD4D4E"/>
    <w:rsid w:val="00CD4D51"/>
    <w:rsid w:val="00CD533F"/>
    <w:rsid w:val="00CD566D"/>
    <w:rsid w:val="00CD5C6B"/>
    <w:rsid w:val="00CD5D50"/>
    <w:rsid w:val="00CD642C"/>
    <w:rsid w:val="00CD649E"/>
    <w:rsid w:val="00CD6617"/>
    <w:rsid w:val="00CD6682"/>
    <w:rsid w:val="00CD67F1"/>
    <w:rsid w:val="00CD6A95"/>
    <w:rsid w:val="00CD731B"/>
    <w:rsid w:val="00CD7394"/>
    <w:rsid w:val="00CD7BDD"/>
    <w:rsid w:val="00CD7EF8"/>
    <w:rsid w:val="00CE092B"/>
    <w:rsid w:val="00CE11BE"/>
    <w:rsid w:val="00CE1747"/>
    <w:rsid w:val="00CE1F85"/>
    <w:rsid w:val="00CE20E7"/>
    <w:rsid w:val="00CE2338"/>
    <w:rsid w:val="00CE2A0D"/>
    <w:rsid w:val="00CE2B85"/>
    <w:rsid w:val="00CE2C4A"/>
    <w:rsid w:val="00CE2CDF"/>
    <w:rsid w:val="00CE2F97"/>
    <w:rsid w:val="00CE3288"/>
    <w:rsid w:val="00CE3417"/>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D07"/>
    <w:rsid w:val="00CE7474"/>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929"/>
    <w:rsid w:val="00CF3CB9"/>
    <w:rsid w:val="00CF414E"/>
    <w:rsid w:val="00CF4390"/>
    <w:rsid w:val="00CF4701"/>
    <w:rsid w:val="00CF4970"/>
    <w:rsid w:val="00CF49A0"/>
    <w:rsid w:val="00CF4D41"/>
    <w:rsid w:val="00CF4F04"/>
    <w:rsid w:val="00CF55D5"/>
    <w:rsid w:val="00CF5E7F"/>
    <w:rsid w:val="00CF607D"/>
    <w:rsid w:val="00CF7B2D"/>
    <w:rsid w:val="00CF7BFB"/>
    <w:rsid w:val="00CF7D47"/>
    <w:rsid w:val="00CF7D73"/>
    <w:rsid w:val="00D00D55"/>
    <w:rsid w:val="00D00E0A"/>
    <w:rsid w:val="00D00F06"/>
    <w:rsid w:val="00D0177D"/>
    <w:rsid w:val="00D01793"/>
    <w:rsid w:val="00D02016"/>
    <w:rsid w:val="00D02BE9"/>
    <w:rsid w:val="00D03100"/>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A5F"/>
    <w:rsid w:val="00D0710C"/>
    <w:rsid w:val="00D075EA"/>
    <w:rsid w:val="00D07609"/>
    <w:rsid w:val="00D07C4A"/>
    <w:rsid w:val="00D07FB0"/>
    <w:rsid w:val="00D100AB"/>
    <w:rsid w:val="00D10B67"/>
    <w:rsid w:val="00D10E32"/>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4D8"/>
    <w:rsid w:val="00D158B2"/>
    <w:rsid w:val="00D1598B"/>
    <w:rsid w:val="00D1601B"/>
    <w:rsid w:val="00D1613A"/>
    <w:rsid w:val="00D16526"/>
    <w:rsid w:val="00D16656"/>
    <w:rsid w:val="00D169B6"/>
    <w:rsid w:val="00D16A8A"/>
    <w:rsid w:val="00D16E8C"/>
    <w:rsid w:val="00D1707D"/>
    <w:rsid w:val="00D17AD8"/>
    <w:rsid w:val="00D17CAE"/>
    <w:rsid w:val="00D200D5"/>
    <w:rsid w:val="00D205FA"/>
    <w:rsid w:val="00D20AC1"/>
    <w:rsid w:val="00D20AE5"/>
    <w:rsid w:val="00D20B17"/>
    <w:rsid w:val="00D21152"/>
    <w:rsid w:val="00D21654"/>
    <w:rsid w:val="00D21693"/>
    <w:rsid w:val="00D21733"/>
    <w:rsid w:val="00D21C25"/>
    <w:rsid w:val="00D21D17"/>
    <w:rsid w:val="00D21FEC"/>
    <w:rsid w:val="00D2228D"/>
    <w:rsid w:val="00D224CE"/>
    <w:rsid w:val="00D224F3"/>
    <w:rsid w:val="00D228EB"/>
    <w:rsid w:val="00D229CC"/>
    <w:rsid w:val="00D23281"/>
    <w:rsid w:val="00D241CE"/>
    <w:rsid w:val="00D24239"/>
    <w:rsid w:val="00D2455F"/>
    <w:rsid w:val="00D24B42"/>
    <w:rsid w:val="00D250E9"/>
    <w:rsid w:val="00D257DC"/>
    <w:rsid w:val="00D25DCA"/>
    <w:rsid w:val="00D2613F"/>
    <w:rsid w:val="00D26246"/>
    <w:rsid w:val="00D263D5"/>
    <w:rsid w:val="00D26419"/>
    <w:rsid w:val="00D264C6"/>
    <w:rsid w:val="00D2690D"/>
    <w:rsid w:val="00D273DE"/>
    <w:rsid w:val="00D278F7"/>
    <w:rsid w:val="00D27ABA"/>
    <w:rsid w:val="00D27DCE"/>
    <w:rsid w:val="00D3004C"/>
    <w:rsid w:val="00D300B3"/>
    <w:rsid w:val="00D310AA"/>
    <w:rsid w:val="00D31226"/>
    <w:rsid w:val="00D31523"/>
    <w:rsid w:val="00D31D9F"/>
    <w:rsid w:val="00D31E5F"/>
    <w:rsid w:val="00D32353"/>
    <w:rsid w:val="00D3265C"/>
    <w:rsid w:val="00D32D9C"/>
    <w:rsid w:val="00D32F25"/>
    <w:rsid w:val="00D33CD3"/>
    <w:rsid w:val="00D33F91"/>
    <w:rsid w:val="00D34941"/>
    <w:rsid w:val="00D34A26"/>
    <w:rsid w:val="00D34B7F"/>
    <w:rsid w:val="00D350A9"/>
    <w:rsid w:val="00D350C8"/>
    <w:rsid w:val="00D35E00"/>
    <w:rsid w:val="00D35F55"/>
    <w:rsid w:val="00D3617B"/>
    <w:rsid w:val="00D3682E"/>
    <w:rsid w:val="00D37310"/>
    <w:rsid w:val="00D377AD"/>
    <w:rsid w:val="00D377F0"/>
    <w:rsid w:val="00D4002A"/>
    <w:rsid w:val="00D40557"/>
    <w:rsid w:val="00D40735"/>
    <w:rsid w:val="00D40AF0"/>
    <w:rsid w:val="00D41408"/>
    <w:rsid w:val="00D41D46"/>
    <w:rsid w:val="00D42322"/>
    <w:rsid w:val="00D42678"/>
    <w:rsid w:val="00D429CF"/>
    <w:rsid w:val="00D42BFA"/>
    <w:rsid w:val="00D42D39"/>
    <w:rsid w:val="00D432DF"/>
    <w:rsid w:val="00D43400"/>
    <w:rsid w:val="00D44292"/>
    <w:rsid w:val="00D44386"/>
    <w:rsid w:val="00D447C4"/>
    <w:rsid w:val="00D44C41"/>
    <w:rsid w:val="00D453E9"/>
    <w:rsid w:val="00D458AA"/>
    <w:rsid w:val="00D45E09"/>
    <w:rsid w:val="00D46180"/>
    <w:rsid w:val="00D462CC"/>
    <w:rsid w:val="00D4632E"/>
    <w:rsid w:val="00D4699A"/>
    <w:rsid w:val="00D46E75"/>
    <w:rsid w:val="00D47564"/>
    <w:rsid w:val="00D4795B"/>
    <w:rsid w:val="00D47B27"/>
    <w:rsid w:val="00D47C86"/>
    <w:rsid w:val="00D504A1"/>
    <w:rsid w:val="00D504CF"/>
    <w:rsid w:val="00D505CA"/>
    <w:rsid w:val="00D505FD"/>
    <w:rsid w:val="00D50E4F"/>
    <w:rsid w:val="00D513BC"/>
    <w:rsid w:val="00D513F8"/>
    <w:rsid w:val="00D51548"/>
    <w:rsid w:val="00D51D44"/>
    <w:rsid w:val="00D51E26"/>
    <w:rsid w:val="00D5237A"/>
    <w:rsid w:val="00D52654"/>
    <w:rsid w:val="00D5271B"/>
    <w:rsid w:val="00D52ECE"/>
    <w:rsid w:val="00D52F48"/>
    <w:rsid w:val="00D531DE"/>
    <w:rsid w:val="00D5324B"/>
    <w:rsid w:val="00D53F55"/>
    <w:rsid w:val="00D54376"/>
    <w:rsid w:val="00D549CF"/>
    <w:rsid w:val="00D54B3A"/>
    <w:rsid w:val="00D54FCB"/>
    <w:rsid w:val="00D5501D"/>
    <w:rsid w:val="00D550B6"/>
    <w:rsid w:val="00D550E6"/>
    <w:rsid w:val="00D551AA"/>
    <w:rsid w:val="00D55366"/>
    <w:rsid w:val="00D55681"/>
    <w:rsid w:val="00D5647C"/>
    <w:rsid w:val="00D5648A"/>
    <w:rsid w:val="00D564AA"/>
    <w:rsid w:val="00D56625"/>
    <w:rsid w:val="00D566C6"/>
    <w:rsid w:val="00D5677D"/>
    <w:rsid w:val="00D56806"/>
    <w:rsid w:val="00D5689B"/>
    <w:rsid w:val="00D56B9E"/>
    <w:rsid w:val="00D56DDC"/>
    <w:rsid w:val="00D56E4D"/>
    <w:rsid w:val="00D56E67"/>
    <w:rsid w:val="00D570A8"/>
    <w:rsid w:val="00D570DC"/>
    <w:rsid w:val="00D5716B"/>
    <w:rsid w:val="00D5755E"/>
    <w:rsid w:val="00D57616"/>
    <w:rsid w:val="00D578C5"/>
    <w:rsid w:val="00D57ADF"/>
    <w:rsid w:val="00D57C92"/>
    <w:rsid w:val="00D60342"/>
    <w:rsid w:val="00D6045F"/>
    <w:rsid w:val="00D605D6"/>
    <w:rsid w:val="00D608CA"/>
    <w:rsid w:val="00D60FEE"/>
    <w:rsid w:val="00D611AD"/>
    <w:rsid w:val="00D62259"/>
    <w:rsid w:val="00D62623"/>
    <w:rsid w:val="00D6269D"/>
    <w:rsid w:val="00D63479"/>
    <w:rsid w:val="00D63580"/>
    <w:rsid w:val="00D6365C"/>
    <w:rsid w:val="00D637B2"/>
    <w:rsid w:val="00D63C6D"/>
    <w:rsid w:val="00D63CCD"/>
    <w:rsid w:val="00D63D91"/>
    <w:rsid w:val="00D64592"/>
    <w:rsid w:val="00D64A06"/>
    <w:rsid w:val="00D64C36"/>
    <w:rsid w:val="00D65150"/>
    <w:rsid w:val="00D6534E"/>
    <w:rsid w:val="00D65660"/>
    <w:rsid w:val="00D6587F"/>
    <w:rsid w:val="00D658AE"/>
    <w:rsid w:val="00D658D6"/>
    <w:rsid w:val="00D65D87"/>
    <w:rsid w:val="00D65DFC"/>
    <w:rsid w:val="00D66558"/>
    <w:rsid w:val="00D6664A"/>
    <w:rsid w:val="00D6696D"/>
    <w:rsid w:val="00D66D20"/>
    <w:rsid w:val="00D66DE9"/>
    <w:rsid w:val="00D67F22"/>
    <w:rsid w:val="00D7051B"/>
    <w:rsid w:val="00D70D05"/>
    <w:rsid w:val="00D715F9"/>
    <w:rsid w:val="00D717A6"/>
    <w:rsid w:val="00D721D6"/>
    <w:rsid w:val="00D72447"/>
    <w:rsid w:val="00D725CF"/>
    <w:rsid w:val="00D72D5D"/>
    <w:rsid w:val="00D73384"/>
    <w:rsid w:val="00D734EC"/>
    <w:rsid w:val="00D7361F"/>
    <w:rsid w:val="00D73B97"/>
    <w:rsid w:val="00D73DCD"/>
    <w:rsid w:val="00D73E86"/>
    <w:rsid w:val="00D74104"/>
    <w:rsid w:val="00D743AE"/>
    <w:rsid w:val="00D74475"/>
    <w:rsid w:val="00D744C7"/>
    <w:rsid w:val="00D748D3"/>
    <w:rsid w:val="00D74AC4"/>
    <w:rsid w:val="00D750FB"/>
    <w:rsid w:val="00D75151"/>
    <w:rsid w:val="00D75244"/>
    <w:rsid w:val="00D75AF5"/>
    <w:rsid w:val="00D75D20"/>
    <w:rsid w:val="00D75E0E"/>
    <w:rsid w:val="00D76194"/>
    <w:rsid w:val="00D76590"/>
    <w:rsid w:val="00D76E63"/>
    <w:rsid w:val="00D76EED"/>
    <w:rsid w:val="00D77185"/>
    <w:rsid w:val="00D77267"/>
    <w:rsid w:val="00D77839"/>
    <w:rsid w:val="00D77D5A"/>
    <w:rsid w:val="00D77D60"/>
    <w:rsid w:val="00D80313"/>
    <w:rsid w:val="00D803B4"/>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8F0"/>
    <w:rsid w:val="00D83983"/>
    <w:rsid w:val="00D83D87"/>
    <w:rsid w:val="00D84853"/>
    <w:rsid w:val="00D84B4E"/>
    <w:rsid w:val="00D84CD1"/>
    <w:rsid w:val="00D84DCD"/>
    <w:rsid w:val="00D85178"/>
    <w:rsid w:val="00D8543A"/>
    <w:rsid w:val="00D8584A"/>
    <w:rsid w:val="00D85CD8"/>
    <w:rsid w:val="00D85CE4"/>
    <w:rsid w:val="00D860ED"/>
    <w:rsid w:val="00D8635A"/>
    <w:rsid w:val="00D86A06"/>
    <w:rsid w:val="00D86C4D"/>
    <w:rsid w:val="00D8720A"/>
    <w:rsid w:val="00D872CE"/>
    <w:rsid w:val="00D90127"/>
    <w:rsid w:val="00D90255"/>
    <w:rsid w:val="00D9065A"/>
    <w:rsid w:val="00D9070D"/>
    <w:rsid w:val="00D90EF4"/>
    <w:rsid w:val="00D91325"/>
    <w:rsid w:val="00D9156D"/>
    <w:rsid w:val="00D91DB5"/>
    <w:rsid w:val="00D92186"/>
    <w:rsid w:val="00D93508"/>
    <w:rsid w:val="00D93592"/>
    <w:rsid w:val="00D935AF"/>
    <w:rsid w:val="00D93686"/>
    <w:rsid w:val="00D938EC"/>
    <w:rsid w:val="00D93F32"/>
    <w:rsid w:val="00D9422C"/>
    <w:rsid w:val="00D94405"/>
    <w:rsid w:val="00D9497B"/>
    <w:rsid w:val="00D95116"/>
    <w:rsid w:val="00D95378"/>
    <w:rsid w:val="00D95910"/>
    <w:rsid w:val="00D95BF5"/>
    <w:rsid w:val="00D96004"/>
    <w:rsid w:val="00D963A6"/>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B"/>
    <w:rsid w:val="00DA3DE5"/>
    <w:rsid w:val="00DA3F2A"/>
    <w:rsid w:val="00DA412A"/>
    <w:rsid w:val="00DA4590"/>
    <w:rsid w:val="00DA4A98"/>
    <w:rsid w:val="00DA4AAC"/>
    <w:rsid w:val="00DA532E"/>
    <w:rsid w:val="00DA547A"/>
    <w:rsid w:val="00DA547B"/>
    <w:rsid w:val="00DA5827"/>
    <w:rsid w:val="00DA5C88"/>
    <w:rsid w:val="00DA5E1A"/>
    <w:rsid w:val="00DA5E26"/>
    <w:rsid w:val="00DA61D9"/>
    <w:rsid w:val="00DA6705"/>
    <w:rsid w:val="00DA6F94"/>
    <w:rsid w:val="00DA7354"/>
    <w:rsid w:val="00DA779D"/>
    <w:rsid w:val="00DA78A5"/>
    <w:rsid w:val="00DA7ED0"/>
    <w:rsid w:val="00DB000C"/>
    <w:rsid w:val="00DB09AE"/>
    <w:rsid w:val="00DB0AAA"/>
    <w:rsid w:val="00DB1594"/>
    <w:rsid w:val="00DB1D80"/>
    <w:rsid w:val="00DB2335"/>
    <w:rsid w:val="00DB2B5D"/>
    <w:rsid w:val="00DB2B77"/>
    <w:rsid w:val="00DB313B"/>
    <w:rsid w:val="00DB3172"/>
    <w:rsid w:val="00DB3466"/>
    <w:rsid w:val="00DB3479"/>
    <w:rsid w:val="00DB356A"/>
    <w:rsid w:val="00DB35A3"/>
    <w:rsid w:val="00DB387D"/>
    <w:rsid w:val="00DB38D8"/>
    <w:rsid w:val="00DB39D9"/>
    <w:rsid w:val="00DB3A70"/>
    <w:rsid w:val="00DB3BD2"/>
    <w:rsid w:val="00DB3C88"/>
    <w:rsid w:val="00DB3F9D"/>
    <w:rsid w:val="00DB42B4"/>
    <w:rsid w:val="00DB4D13"/>
    <w:rsid w:val="00DB4FA5"/>
    <w:rsid w:val="00DB50B1"/>
    <w:rsid w:val="00DB50EC"/>
    <w:rsid w:val="00DB545B"/>
    <w:rsid w:val="00DB6180"/>
    <w:rsid w:val="00DB61E2"/>
    <w:rsid w:val="00DB6647"/>
    <w:rsid w:val="00DB66CE"/>
    <w:rsid w:val="00DB671E"/>
    <w:rsid w:val="00DB67FF"/>
    <w:rsid w:val="00DB6A1D"/>
    <w:rsid w:val="00DB701E"/>
    <w:rsid w:val="00DB741D"/>
    <w:rsid w:val="00DC01FD"/>
    <w:rsid w:val="00DC02D3"/>
    <w:rsid w:val="00DC038A"/>
    <w:rsid w:val="00DC0C15"/>
    <w:rsid w:val="00DC0F3E"/>
    <w:rsid w:val="00DC1021"/>
    <w:rsid w:val="00DC157D"/>
    <w:rsid w:val="00DC1A30"/>
    <w:rsid w:val="00DC1BA4"/>
    <w:rsid w:val="00DC2307"/>
    <w:rsid w:val="00DC247E"/>
    <w:rsid w:val="00DC2A81"/>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43A"/>
    <w:rsid w:val="00DC76FB"/>
    <w:rsid w:val="00DC7BDB"/>
    <w:rsid w:val="00DD0195"/>
    <w:rsid w:val="00DD0A6D"/>
    <w:rsid w:val="00DD106E"/>
    <w:rsid w:val="00DD116B"/>
    <w:rsid w:val="00DD12F2"/>
    <w:rsid w:val="00DD1621"/>
    <w:rsid w:val="00DD1A47"/>
    <w:rsid w:val="00DD245E"/>
    <w:rsid w:val="00DD3C9F"/>
    <w:rsid w:val="00DD3FEE"/>
    <w:rsid w:val="00DD4427"/>
    <w:rsid w:val="00DD48C7"/>
    <w:rsid w:val="00DD48D9"/>
    <w:rsid w:val="00DD4904"/>
    <w:rsid w:val="00DD4B69"/>
    <w:rsid w:val="00DD5910"/>
    <w:rsid w:val="00DD5EB7"/>
    <w:rsid w:val="00DD5EF0"/>
    <w:rsid w:val="00DD6282"/>
    <w:rsid w:val="00DD6291"/>
    <w:rsid w:val="00DD633C"/>
    <w:rsid w:val="00DD6734"/>
    <w:rsid w:val="00DD68C2"/>
    <w:rsid w:val="00DD72A8"/>
    <w:rsid w:val="00DD72F8"/>
    <w:rsid w:val="00DD7304"/>
    <w:rsid w:val="00DD74E6"/>
    <w:rsid w:val="00DD779D"/>
    <w:rsid w:val="00DD7B85"/>
    <w:rsid w:val="00DD7BFA"/>
    <w:rsid w:val="00DD7E84"/>
    <w:rsid w:val="00DD7F58"/>
    <w:rsid w:val="00DE06AD"/>
    <w:rsid w:val="00DE06BC"/>
    <w:rsid w:val="00DE0857"/>
    <w:rsid w:val="00DE0E10"/>
    <w:rsid w:val="00DE11C5"/>
    <w:rsid w:val="00DE13D5"/>
    <w:rsid w:val="00DE1CF4"/>
    <w:rsid w:val="00DE2278"/>
    <w:rsid w:val="00DE22BB"/>
    <w:rsid w:val="00DE25C9"/>
    <w:rsid w:val="00DE2A5B"/>
    <w:rsid w:val="00DE3802"/>
    <w:rsid w:val="00DE4564"/>
    <w:rsid w:val="00DE4668"/>
    <w:rsid w:val="00DE4CBC"/>
    <w:rsid w:val="00DE593B"/>
    <w:rsid w:val="00DE5E71"/>
    <w:rsid w:val="00DE699A"/>
    <w:rsid w:val="00DE6D06"/>
    <w:rsid w:val="00DE6E8C"/>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D0E"/>
    <w:rsid w:val="00DF6058"/>
    <w:rsid w:val="00DF63C7"/>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B34"/>
    <w:rsid w:val="00E02DFC"/>
    <w:rsid w:val="00E03374"/>
    <w:rsid w:val="00E035A8"/>
    <w:rsid w:val="00E03AED"/>
    <w:rsid w:val="00E03CCB"/>
    <w:rsid w:val="00E03CE7"/>
    <w:rsid w:val="00E03E6C"/>
    <w:rsid w:val="00E04180"/>
    <w:rsid w:val="00E04569"/>
    <w:rsid w:val="00E04AA5"/>
    <w:rsid w:val="00E05008"/>
    <w:rsid w:val="00E05032"/>
    <w:rsid w:val="00E0573F"/>
    <w:rsid w:val="00E05D6F"/>
    <w:rsid w:val="00E05F25"/>
    <w:rsid w:val="00E064B7"/>
    <w:rsid w:val="00E06795"/>
    <w:rsid w:val="00E069B8"/>
    <w:rsid w:val="00E06BF8"/>
    <w:rsid w:val="00E070DE"/>
    <w:rsid w:val="00E0724D"/>
    <w:rsid w:val="00E073D1"/>
    <w:rsid w:val="00E075F2"/>
    <w:rsid w:val="00E1044D"/>
    <w:rsid w:val="00E10636"/>
    <w:rsid w:val="00E10A17"/>
    <w:rsid w:val="00E116FD"/>
    <w:rsid w:val="00E11966"/>
    <w:rsid w:val="00E12206"/>
    <w:rsid w:val="00E1229C"/>
    <w:rsid w:val="00E125E3"/>
    <w:rsid w:val="00E135FF"/>
    <w:rsid w:val="00E13CE9"/>
    <w:rsid w:val="00E141CF"/>
    <w:rsid w:val="00E148B6"/>
    <w:rsid w:val="00E14ACF"/>
    <w:rsid w:val="00E14FE5"/>
    <w:rsid w:val="00E15100"/>
    <w:rsid w:val="00E15211"/>
    <w:rsid w:val="00E1530B"/>
    <w:rsid w:val="00E1538E"/>
    <w:rsid w:val="00E1543D"/>
    <w:rsid w:val="00E1557E"/>
    <w:rsid w:val="00E15A00"/>
    <w:rsid w:val="00E15E63"/>
    <w:rsid w:val="00E1615B"/>
    <w:rsid w:val="00E166C1"/>
    <w:rsid w:val="00E1689F"/>
    <w:rsid w:val="00E16CAC"/>
    <w:rsid w:val="00E17259"/>
    <w:rsid w:val="00E17789"/>
    <w:rsid w:val="00E179FD"/>
    <w:rsid w:val="00E17D20"/>
    <w:rsid w:val="00E2017B"/>
    <w:rsid w:val="00E205D1"/>
    <w:rsid w:val="00E206FD"/>
    <w:rsid w:val="00E20767"/>
    <w:rsid w:val="00E20BCD"/>
    <w:rsid w:val="00E20C91"/>
    <w:rsid w:val="00E20F6F"/>
    <w:rsid w:val="00E21000"/>
    <w:rsid w:val="00E21213"/>
    <w:rsid w:val="00E21F58"/>
    <w:rsid w:val="00E22030"/>
    <w:rsid w:val="00E22312"/>
    <w:rsid w:val="00E22B93"/>
    <w:rsid w:val="00E23FF0"/>
    <w:rsid w:val="00E2416F"/>
    <w:rsid w:val="00E246DB"/>
    <w:rsid w:val="00E24AE2"/>
    <w:rsid w:val="00E24B05"/>
    <w:rsid w:val="00E24BF1"/>
    <w:rsid w:val="00E25241"/>
    <w:rsid w:val="00E252EB"/>
    <w:rsid w:val="00E2558C"/>
    <w:rsid w:val="00E258BF"/>
    <w:rsid w:val="00E25A83"/>
    <w:rsid w:val="00E26B3B"/>
    <w:rsid w:val="00E2746D"/>
    <w:rsid w:val="00E27529"/>
    <w:rsid w:val="00E277BD"/>
    <w:rsid w:val="00E2797A"/>
    <w:rsid w:val="00E27BD2"/>
    <w:rsid w:val="00E30460"/>
    <w:rsid w:val="00E3057F"/>
    <w:rsid w:val="00E30620"/>
    <w:rsid w:val="00E309B6"/>
    <w:rsid w:val="00E30B45"/>
    <w:rsid w:val="00E31558"/>
    <w:rsid w:val="00E31C95"/>
    <w:rsid w:val="00E31E1A"/>
    <w:rsid w:val="00E32066"/>
    <w:rsid w:val="00E32A99"/>
    <w:rsid w:val="00E331AA"/>
    <w:rsid w:val="00E334FF"/>
    <w:rsid w:val="00E33A5A"/>
    <w:rsid w:val="00E33CB9"/>
    <w:rsid w:val="00E343BD"/>
    <w:rsid w:val="00E34913"/>
    <w:rsid w:val="00E34ADA"/>
    <w:rsid w:val="00E34D73"/>
    <w:rsid w:val="00E35A26"/>
    <w:rsid w:val="00E35C77"/>
    <w:rsid w:val="00E35F93"/>
    <w:rsid w:val="00E362A0"/>
    <w:rsid w:val="00E362B6"/>
    <w:rsid w:val="00E36B2F"/>
    <w:rsid w:val="00E36C13"/>
    <w:rsid w:val="00E36DA5"/>
    <w:rsid w:val="00E37652"/>
    <w:rsid w:val="00E377D8"/>
    <w:rsid w:val="00E37A0D"/>
    <w:rsid w:val="00E37FCC"/>
    <w:rsid w:val="00E4079E"/>
    <w:rsid w:val="00E408DB"/>
    <w:rsid w:val="00E40BA0"/>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5831"/>
    <w:rsid w:val="00E45BBF"/>
    <w:rsid w:val="00E45C79"/>
    <w:rsid w:val="00E4675B"/>
    <w:rsid w:val="00E46910"/>
    <w:rsid w:val="00E476F8"/>
    <w:rsid w:val="00E47D11"/>
    <w:rsid w:val="00E50220"/>
    <w:rsid w:val="00E50998"/>
    <w:rsid w:val="00E50C33"/>
    <w:rsid w:val="00E50CF3"/>
    <w:rsid w:val="00E50D95"/>
    <w:rsid w:val="00E50DF8"/>
    <w:rsid w:val="00E5169C"/>
    <w:rsid w:val="00E516D0"/>
    <w:rsid w:val="00E51B8A"/>
    <w:rsid w:val="00E51CB6"/>
    <w:rsid w:val="00E51F4B"/>
    <w:rsid w:val="00E534A6"/>
    <w:rsid w:val="00E53C5E"/>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8DB"/>
    <w:rsid w:val="00E614EE"/>
    <w:rsid w:val="00E6188D"/>
    <w:rsid w:val="00E619B1"/>
    <w:rsid w:val="00E61DBE"/>
    <w:rsid w:val="00E61EEE"/>
    <w:rsid w:val="00E62199"/>
    <w:rsid w:val="00E62223"/>
    <w:rsid w:val="00E624ED"/>
    <w:rsid w:val="00E62685"/>
    <w:rsid w:val="00E627A7"/>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CFA"/>
    <w:rsid w:val="00E6521D"/>
    <w:rsid w:val="00E6548F"/>
    <w:rsid w:val="00E6567F"/>
    <w:rsid w:val="00E662CB"/>
    <w:rsid w:val="00E66FB9"/>
    <w:rsid w:val="00E673D6"/>
    <w:rsid w:val="00E6749F"/>
    <w:rsid w:val="00E67AAC"/>
    <w:rsid w:val="00E67CD0"/>
    <w:rsid w:val="00E703F4"/>
    <w:rsid w:val="00E70BC5"/>
    <w:rsid w:val="00E70C8C"/>
    <w:rsid w:val="00E70D59"/>
    <w:rsid w:val="00E70E0F"/>
    <w:rsid w:val="00E7109F"/>
    <w:rsid w:val="00E7129C"/>
    <w:rsid w:val="00E71D27"/>
    <w:rsid w:val="00E71DC9"/>
    <w:rsid w:val="00E724C1"/>
    <w:rsid w:val="00E72C3C"/>
    <w:rsid w:val="00E73163"/>
    <w:rsid w:val="00E739D3"/>
    <w:rsid w:val="00E74013"/>
    <w:rsid w:val="00E7435B"/>
    <w:rsid w:val="00E746C5"/>
    <w:rsid w:val="00E74A7C"/>
    <w:rsid w:val="00E75170"/>
    <w:rsid w:val="00E7535E"/>
    <w:rsid w:val="00E75600"/>
    <w:rsid w:val="00E75626"/>
    <w:rsid w:val="00E75AFB"/>
    <w:rsid w:val="00E75B32"/>
    <w:rsid w:val="00E75EBB"/>
    <w:rsid w:val="00E762DD"/>
    <w:rsid w:val="00E767F4"/>
    <w:rsid w:val="00E7685E"/>
    <w:rsid w:val="00E77025"/>
    <w:rsid w:val="00E7743B"/>
    <w:rsid w:val="00E77469"/>
    <w:rsid w:val="00E77568"/>
    <w:rsid w:val="00E77569"/>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905"/>
    <w:rsid w:val="00E83C5F"/>
    <w:rsid w:val="00E83FA9"/>
    <w:rsid w:val="00E8426A"/>
    <w:rsid w:val="00E848F3"/>
    <w:rsid w:val="00E84A9D"/>
    <w:rsid w:val="00E84B75"/>
    <w:rsid w:val="00E84C9E"/>
    <w:rsid w:val="00E84F65"/>
    <w:rsid w:val="00E851AB"/>
    <w:rsid w:val="00E853E0"/>
    <w:rsid w:val="00E853E4"/>
    <w:rsid w:val="00E854FB"/>
    <w:rsid w:val="00E8555F"/>
    <w:rsid w:val="00E8559C"/>
    <w:rsid w:val="00E85D98"/>
    <w:rsid w:val="00E8619A"/>
    <w:rsid w:val="00E866EA"/>
    <w:rsid w:val="00E867B5"/>
    <w:rsid w:val="00E86BF2"/>
    <w:rsid w:val="00E870C1"/>
    <w:rsid w:val="00E8746C"/>
    <w:rsid w:val="00E909C5"/>
    <w:rsid w:val="00E90A71"/>
    <w:rsid w:val="00E90A7C"/>
    <w:rsid w:val="00E90CBC"/>
    <w:rsid w:val="00E90D39"/>
    <w:rsid w:val="00E90E2D"/>
    <w:rsid w:val="00E910E4"/>
    <w:rsid w:val="00E911F5"/>
    <w:rsid w:val="00E912E6"/>
    <w:rsid w:val="00E916B8"/>
    <w:rsid w:val="00E91962"/>
    <w:rsid w:val="00E91E30"/>
    <w:rsid w:val="00E91E79"/>
    <w:rsid w:val="00E91F97"/>
    <w:rsid w:val="00E91FBD"/>
    <w:rsid w:val="00E921E9"/>
    <w:rsid w:val="00E925CC"/>
    <w:rsid w:val="00E929A5"/>
    <w:rsid w:val="00E92AD0"/>
    <w:rsid w:val="00E92FE3"/>
    <w:rsid w:val="00E94145"/>
    <w:rsid w:val="00E947ED"/>
    <w:rsid w:val="00E94E5C"/>
    <w:rsid w:val="00E95093"/>
    <w:rsid w:val="00E95430"/>
    <w:rsid w:val="00E959B0"/>
    <w:rsid w:val="00E966A8"/>
    <w:rsid w:val="00E969A1"/>
    <w:rsid w:val="00E969D5"/>
    <w:rsid w:val="00E96DFB"/>
    <w:rsid w:val="00E97247"/>
    <w:rsid w:val="00E974EB"/>
    <w:rsid w:val="00E9781F"/>
    <w:rsid w:val="00E978BC"/>
    <w:rsid w:val="00EA0399"/>
    <w:rsid w:val="00EA05D1"/>
    <w:rsid w:val="00EA06F1"/>
    <w:rsid w:val="00EA0C35"/>
    <w:rsid w:val="00EA136B"/>
    <w:rsid w:val="00EA1723"/>
    <w:rsid w:val="00EA1781"/>
    <w:rsid w:val="00EA1820"/>
    <w:rsid w:val="00EA18AF"/>
    <w:rsid w:val="00EA1C02"/>
    <w:rsid w:val="00EA1EA3"/>
    <w:rsid w:val="00EA22B3"/>
    <w:rsid w:val="00EA2601"/>
    <w:rsid w:val="00EA3166"/>
    <w:rsid w:val="00EA33B1"/>
    <w:rsid w:val="00EA3449"/>
    <w:rsid w:val="00EA3460"/>
    <w:rsid w:val="00EA38A6"/>
    <w:rsid w:val="00EA3DD8"/>
    <w:rsid w:val="00EA4082"/>
    <w:rsid w:val="00EA4A7A"/>
    <w:rsid w:val="00EA4AEA"/>
    <w:rsid w:val="00EA5424"/>
    <w:rsid w:val="00EA544B"/>
    <w:rsid w:val="00EA561A"/>
    <w:rsid w:val="00EA5718"/>
    <w:rsid w:val="00EA5D61"/>
    <w:rsid w:val="00EA6358"/>
    <w:rsid w:val="00EA6360"/>
    <w:rsid w:val="00EA6788"/>
    <w:rsid w:val="00EA68AB"/>
    <w:rsid w:val="00EA6D1C"/>
    <w:rsid w:val="00EA6D4D"/>
    <w:rsid w:val="00EA75B5"/>
    <w:rsid w:val="00EA769D"/>
    <w:rsid w:val="00EB073A"/>
    <w:rsid w:val="00EB08FA"/>
    <w:rsid w:val="00EB0968"/>
    <w:rsid w:val="00EB0A6D"/>
    <w:rsid w:val="00EB0C64"/>
    <w:rsid w:val="00EB1347"/>
    <w:rsid w:val="00EB161E"/>
    <w:rsid w:val="00EB1865"/>
    <w:rsid w:val="00EB1E49"/>
    <w:rsid w:val="00EB2589"/>
    <w:rsid w:val="00EB2883"/>
    <w:rsid w:val="00EB2DE8"/>
    <w:rsid w:val="00EB33EC"/>
    <w:rsid w:val="00EB347A"/>
    <w:rsid w:val="00EB36DA"/>
    <w:rsid w:val="00EB3778"/>
    <w:rsid w:val="00EB38F8"/>
    <w:rsid w:val="00EB3A70"/>
    <w:rsid w:val="00EB3D96"/>
    <w:rsid w:val="00EB420B"/>
    <w:rsid w:val="00EB43BD"/>
    <w:rsid w:val="00EB4CC6"/>
    <w:rsid w:val="00EB4E29"/>
    <w:rsid w:val="00EB5968"/>
    <w:rsid w:val="00EB5C05"/>
    <w:rsid w:val="00EB5F88"/>
    <w:rsid w:val="00EB5FA4"/>
    <w:rsid w:val="00EB6161"/>
    <w:rsid w:val="00EB668F"/>
    <w:rsid w:val="00EB6AA3"/>
    <w:rsid w:val="00EB6B44"/>
    <w:rsid w:val="00EB6EEC"/>
    <w:rsid w:val="00EB733A"/>
    <w:rsid w:val="00EB75A0"/>
    <w:rsid w:val="00EB762E"/>
    <w:rsid w:val="00EB7719"/>
    <w:rsid w:val="00EB793A"/>
    <w:rsid w:val="00EB7A14"/>
    <w:rsid w:val="00EB7BD4"/>
    <w:rsid w:val="00EC0DED"/>
    <w:rsid w:val="00EC1635"/>
    <w:rsid w:val="00EC2594"/>
    <w:rsid w:val="00EC2B10"/>
    <w:rsid w:val="00EC2D43"/>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BE"/>
    <w:rsid w:val="00EC66F8"/>
    <w:rsid w:val="00EC6BFD"/>
    <w:rsid w:val="00EC7048"/>
    <w:rsid w:val="00EC71D6"/>
    <w:rsid w:val="00EC7302"/>
    <w:rsid w:val="00EC7398"/>
    <w:rsid w:val="00EC7C44"/>
    <w:rsid w:val="00EC7CBA"/>
    <w:rsid w:val="00EC7DFE"/>
    <w:rsid w:val="00ED0231"/>
    <w:rsid w:val="00ED02DD"/>
    <w:rsid w:val="00ED04A4"/>
    <w:rsid w:val="00ED07D2"/>
    <w:rsid w:val="00ED0E63"/>
    <w:rsid w:val="00ED11E8"/>
    <w:rsid w:val="00ED1261"/>
    <w:rsid w:val="00ED148B"/>
    <w:rsid w:val="00ED1D0B"/>
    <w:rsid w:val="00ED1E2F"/>
    <w:rsid w:val="00ED2295"/>
    <w:rsid w:val="00ED22FB"/>
    <w:rsid w:val="00ED2AC6"/>
    <w:rsid w:val="00ED2D61"/>
    <w:rsid w:val="00ED3671"/>
    <w:rsid w:val="00ED38DE"/>
    <w:rsid w:val="00ED4D56"/>
    <w:rsid w:val="00ED52CC"/>
    <w:rsid w:val="00ED5874"/>
    <w:rsid w:val="00ED5C02"/>
    <w:rsid w:val="00ED7224"/>
    <w:rsid w:val="00ED722A"/>
    <w:rsid w:val="00ED727E"/>
    <w:rsid w:val="00ED74B3"/>
    <w:rsid w:val="00ED7678"/>
    <w:rsid w:val="00EE11AF"/>
    <w:rsid w:val="00EE1502"/>
    <w:rsid w:val="00EE1685"/>
    <w:rsid w:val="00EE249C"/>
    <w:rsid w:val="00EE2890"/>
    <w:rsid w:val="00EE2E8F"/>
    <w:rsid w:val="00EE2ED9"/>
    <w:rsid w:val="00EE3342"/>
    <w:rsid w:val="00EE38E7"/>
    <w:rsid w:val="00EE3AEE"/>
    <w:rsid w:val="00EE3FD2"/>
    <w:rsid w:val="00EE496E"/>
    <w:rsid w:val="00EE52C8"/>
    <w:rsid w:val="00EE5A1C"/>
    <w:rsid w:val="00EE5AB7"/>
    <w:rsid w:val="00EE6630"/>
    <w:rsid w:val="00EE6981"/>
    <w:rsid w:val="00EE6C0A"/>
    <w:rsid w:val="00EE6E68"/>
    <w:rsid w:val="00EE7336"/>
    <w:rsid w:val="00EE7DA3"/>
    <w:rsid w:val="00EE7DDC"/>
    <w:rsid w:val="00EE7F20"/>
    <w:rsid w:val="00EF0DD2"/>
    <w:rsid w:val="00EF103A"/>
    <w:rsid w:val="00EF1B06"/>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015"/>
    <w:rsid w:val="00F014EF"/>
    <w:rsid w:val="00F01A23"/>
    <w:rsid w:val="00F01ADE"/>
    <w:rsid w:val="00F01B40"/>
    <w:rsid w:val="00F01EF5"/>
    <w:rsid w:val="00F01F0F"/>
    <w:rsid w:val="00F01FC8"/>
    <w:rsid w:val="00F02008"/>
    <w:rsid w:val="00F023E8"/>
    <w:rsid w:val="00F0298E"/>
    <w:rsid w:val="00F02E24"/>
    <w:rsid w:val="00F0345E"/>
    <w:rsid w:val="00F03822"/>
    <w:rsid w:val="00F0384A"/>
    <w:rsid w:val="00F03857"/>
    <w:rsid w:val="00F038BD"/>
    <w:rsid w:val="00F03B3A"/>
    <w:rsid w:val="00F03E64"/>
    <w:rsid w:val="00F0414D"/>
    <w:rsid w:val="00F04288"/>
    <w:rsid w:val="00F0439F"/>
    <w:rsid w:val="00F04434"/>
    <w:rsid w:val="00F044B5"/>
    <w:rsid w:val="00F04846"/>
    <w:rsid w:val="00F04D98"/>
    <w:rsid w:val="00F05790"/>
    <w:rsid w:val="00F0581F"/>
    <w:rsid w:val="00F0602B"/>
    <w:rsid w:val="00F0630E"/>
    <w:rsid w:val="00F0641A"/>
    <w:rsid w:val="00F0664E"/>
    <w:rsid w:val="00F066C6"/>
    <w:rsid w:val="00F06C41"/>
    <w:rsid w:val="00F0776D"/>
    <w:rsid w:val="00F079C2"/>
    <w:rsid w:val="00F07E8D"/>
    <w:rsid w:val="00F1020D"/>
    <w:rsid w:val="00F1046E"/>
    <w:rsid w:val="00F1049B"/>
    <w:rsid w:val="00F11029"/>
    <w:rsid w:val="00F1157A"/>
    <w:rsid w:val="00F119E6"/>
    <w:rsid w:val="00F11C99"/>
    <w:rsid w:val="00F12617"/>
    <w:rsid w:val="00F12889"/>
    <w:rsid w:val="00F12A12"/>
    <w:rsid w:val="00F12DB8"/>
    <w:rsid w:val="00F12E37"/>
    <w:rsid w:val="00F12FCC"/>
    <w:rsid w:val="00F136E5"/>
    <w:rsid w:val="00F138D8"/>
    <w:rsid w:val="00F13AB5"/>
    <w:rsid w:val="00F13AB8"/>
    <w:rsid w:val="00F14195"/>
    <w:rsid w:val="00F1485F"/>
    <w:rsid w:val="00F14999"/>
    <w:rsid w:val="00F149C7"/>
    <w:rsid w:val="00F14C20"/>
    <w:rsid w:val="00F14ECD"/>
    <w:rsid w:val="00F15511"/>
    <w:rsid w:val="00F1593B"/>
    <w:rsid w:val="00F1596A"/>
    <w:rsid w:val="00F15EEB"/>
    <w:rsid w:val="00F161FC"/>
    <w:rsid w:val="00F171BF"/>
    <w:rsid w:val="00F177E3"/>
    <w:rsid w:val="00F17B69"/>
    <w:rsid w:val="00F17CFE"/>
    <w:rsid w:val="00F20BCC"/>
    <w:rsid w:val="00F20C2B"/>
    <w:rsid w:val="00F2107A"/>
    <w:rsid w:val="00F21135"/>
    <w:rsid w:val="00F222EF"/>
    <w:rsid w:val="00F22555"/>
    <w:rsid w:val="00F2289F"/>
    <w:rsid w:val="00F2292B"/>
    <w:rsid w:val="00F22A04"/>
    <w:rsid w:val="00F22A70"/>
    <w:rsid w:val="00F22B45"/>
    <w:rsid w:val="00F22FD6"/>
    <w:rsid w:val="00F233A6"/>
    <w:rsid w:val="00F23424"/>
    <w:rsid w:val="00F23B11"/>
    <w:rsid w:val="00F247E6"/>
    <w:rsid w:val="00F24800"/>
    <w:rsid w:val="00F24A06"/>
    <w:rsid w:val="00F25917"/>
    <w:rsid w:val="00F25A17"/>
    <w:rsid w:val="00F25AB5"/>
    <w:rsid w:val="00F25D7C"/>
    <w:rsid w:val="00F25FE9"/>
    <w:rsid w:val="00F2616E"/>
    <w:rsid w:val="00F2619E"/>
    <w:rsid w:val="00F265D0"/>
    <w:rsid w:val="00F267E4"/>
    <w:rsid w:val="00F26A18"/>
    <w:rsid w:val="00F26F6A"/>
    <w:rsid w:val="00F27473"/>
    <w:rsid w:val="00F27B14"/>
    <w:rsid w:val="00F30B07"/>
    <w:rsid w:val="00F30DAF"/>
    <w:rsid w:val="00F31521"/>
    <w:rsid w:val="00F31692"/>
    <w:rsid w:val="00F31953"/>
    <w:rsid w:val="00F31B07"/>
    <w:rsid w:val="00F31E6A"/>
    <w:rsid w:val="00F31EB5"/>
    <w:rsid w:val="00F31F5F"/>
    <w:rsid w:val="00F326B6"/>
    <w:rsid w:val="00F32A0A"/>
    <w:rsid w:val="00F32C8F"/>
    <w:rsid w:val="00F334DC"/>
    <w:rsid w:val="00F34299"/>
    <w:rsid w:val="00F34850"/>
    <w:rsid w:val="00F350C2"/>
    <w:rsid w:val="00F354C9"/>
    <w:rsid w:val="00F354CB"/>
    <w:rsid w:val="00F35C2C"/>
    <w:rsid w:val="00F35FD9"/>
    <w:rsid w:val="00F366A1"/>
    <w:rsid w:val="00F3695A"/>
    <w:rsid w:val="00F36A11"/>
    <w:rsid w:val="00F36B95"/>
    <w:rsid w:val="00F36D83"/>
    <w:rsid w:val="00F36EEF"/>
    <w:rsid w:val="00F36F15"/>
    <w:rsid w:val="00F3722D"/>
    <w:rsid w:val="00F37C25"/>
    <w:rsid w:val="00F37E36"/>
    <w:rsid w:val="00F4013A"/>
    <w:rsid w:val="00F40694"/>
    <w:rsid w:val="00F40B38"/>
    <w:rsid w:val="00F40E5D"/>
    <w:rsid w:val="00F410E5"/>
    <w:rsid w:val="00F41531"/>
    <w:rsid w:val="00F41697"/>
    <w:rsid w:val="00F42471"/>
    <w:rsid w:val="00F42BC0"/>
    <w:rsid w:val="00F4312A"/>
    <w:rsid w:val="00F433AB"/>
    <w:rsid w:val="00F43BBB"/>
    <w:rsid w:val="00F43C3E"/>
    <w:rsid w:val="00F44626"/>
    <w:rsid w:val="00F44679"/>
    <w:rsid w:val="00F44EE6"/>
    <w:rsid w:val="00F45568"/>
    <w:rsid w:val="00F4593E"/>
    <w:rsid w:val="00F45965"/>
    <w:rsid w:val="00F45C93"/>
    <w:rsid w:val="00F46030"/>
    <w:rsid w:val="00F465D6"/>
    <w:rsid w:val="00F465FF"/>
    <w:rsid w:val="00F46B3C"/>
    <w:rsid w:val="00F47280"/>
    <w:rsid w:val="00F4750A"/>
    <w:rsid w:val="00F475AF"/>
    <w:rsid w:val="00F477A7"/>
    <w:rsid w:val="00F47BF4"/>
    <w:rsid w:val="00F47CB6"/>
    <w:rsid w:val="00F47D1C"/>
    <w:rsid w:val="00F500BC"/>
    <w:rsid w:val="00F50340"/>
    <w:rsid w:val="00F50E04"/>
    <w:rsid w:val="00F50F32"/>
    <w:rsid w:val="00F50F81"/>
    <w:rsid w:val="00F512FB"/>
    <w:rsid w:val="00F51E30"/>
    <w:rsid w:val="00F51F8A"/>
    <w:rsid w:val="00F527DB"/>
    <w:rsid w:val="00F52BE1"/>
    <w:rsid w:val="00F53327"/>
    <w:rsid w:val="00F536B0"/>
    <w:rsid w:val="00F5371E"/>
    <w:rsid w:val="00F53907"/>
    <w:rsid w:val="00F53B4F"/>
    <w:rsid w:val="00F53C3B"/>
    <w:rsid w:val="00F5402E"/>
    <w:rsid w:val="00F54367"/>
    <w:rsid w:val="00F5480B"/>
    <w:rsid w:val="00F54C1F"/>
    <w:rsid w:val="00F54D20"/>
    <w:rsid w:val="00F54D8E"/>
    <w:rsid w:val="00F550AE"/>
    <w:rsid w:val="00F557CF"/>
    <w:rsid w:val="00F55824"/>
    <w:rsid w:val="00F5605C"/>
    <w:rsid w:val="00F56228"/>
    <w:rsid w:val="00F566BD"/>
    <w:rsid w:val="00F569C4"/>
    <w:rsid w:val="00F56C1D"/>
    <w:rsid w:val="00F56F54"/>
    <w:rsid w:val="00F577C7"/>
    <w:rsid w:val="00F57822"/>
    <w:rsid w:val="00F57FA1"/>
    <w:rsid w:val="00F601AF"/>
    <w:rsid w:val="00F60377"/>
    <w:rsid w:val="00F609D9"/>
    <w:rsid w:val="00F60A9E"/>
    <w:rsid w:val="00F60BAF"/>
    <w:rsid w:val="00F60C83"/>
    <w:rsid w:val="00F60ECB"/>
    <w:rsid w:val="00F6124C"/>
    <w:rsid w:val="00F615E8"/>
    <w:rsid w:val="00F61980"/>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E8D"/>
    <w:rsid w:val="00F664E9"/>
    <w:rsid w:val="00F665CE"/>
    <w:rsid w:val="00F66838"/>
    <w:rsid w:val="00F67110"/>
    <w:rsid w:val="00F671F0"/>
    <w:rsid w:val="00F677E1"/>
    <w:rsid w:val="00F6780F"/>
    <w:rsid w:val="00F67AE8"/>
    <w:rsid w:val="00F67E67"/>
    <w:rsid w:val="00F708C2"/>
    <w:rsid w:val="00F70974"/>
    <w:rsid w:val="00F70B57"/>
    <w:rsid w:val="00F70D7E"/>
    <w:rsid w:val="00F70DC2"/>
    <w:rsid w:val="00F71107"/>
    <w:rsid w:val="00F712DE"/>
    <w:rsid w:val="00F7176F"/>
    <w:rsid w:val="00F72CD2"/>
    <w:rsid w:val="00F72DA5"/>
    <w:rsid w:val="00F734A5"/>
    <w:rsid w:val="00F7350D"/>
    <w:rsid w:val="00F738E0"/>
    <w:rsid w:val="00F739C8"/>
    <w:rsid w:val="00F74159"/>
    <w:rsid w:val="00F74551"/>
    <w:rsid w:val="00F747CD"/>
    <w:rsid w:val="00F74CA8"/>
    <w:rsid w:val="00F74DBB"/>
    <w:rsid w:val="00F75089"/>
    <w:rsid w:val="00F75134"/>
    <w:rsid w:val="00F753F7"/>
    <w:rsid w:val="00F75594"/>
    <w:rsid w:val="00F75DEB"/>
    <w:rsid w:val="00F75EA0"/>
    <w:rsid w:val="00F75FF6"/>
    <w:rsid w:val="00F762D7"/>
    <w:rsid w:val="00F76561"/>
    <w:rsid w:val="00F7689F"/>
    <w:rsid w:val="00F76F3B"/>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FC"/>
    <w:rsid w:val="00F82CA6"/>
    <w:rsid w:val="00F83227"/>
    <w:rsid w:val="00F83735"/>
    <w:rsid w:val="00F8374B"/>
    <w:rsid w:val="00F83762"/>
    <w:rsid w:val="00F83DDB"/>
    <w:rsid w:val="00F83F57"/>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2F6"/>
    <w:rsid w:val="00F925F8"/>
    <w:rsid w:val="00F92C9B"/>
    <w:rsid w:val="00F93124"/>
    <w:rsid w:val="00F9335E"/>
    <w:rsid w:val="00F937D3"/>
    <w:rsid w:val="00F9381A"/>
    <w:rsid w:val="00F93D00"/>
    <w:rsid w:val="00F94113"/>
    <w:rsid w:val="00F9451B"/>
    <w:rsid w:val="00F94625"/>
    <w:rsid w:val="00F94BC7"/>
    <w:rsid w:val="00F94D38"/>
    <w:rsid w:val="00F94DAD"/>
    <w:rsid w:val="00F95391"/>
    <w:rsid w:val="00F955F9"/>
    <w:rsid w:val="00F958C6"/>
    <w:rsid w:val="00F95A36"/>
    <w:rsid w:val="00F960EE"/>
    <w:rsid w:val="00F9684A"/>
    <w:rsid w:val="00F96EAD"/>
    <w:rsid w:val="00F970D3"/>
    <w:rsid w:val="00F97319"/>
    <w:rsid w:val="00F975EB"/>
    <w:rsid w:val="00F979B7"/>
    <w:rsid w:val="00FA0032"/>
    <w:rsid w:val="00FA07B0"/>
    <w:rsid w:val="00FA0807"/>
    <w:rsid w:val="00FA0EB8"/>
    <w:rsid w:val="00FA1345"/>
    <w:rsid w:val="00FA14B7"/>
    <w:rsid w:val="00FA1868"/>
    <w:rsid w:val="00FA2500"/>
    <w:rsid w:val="00FA2851"/>
    <w:rsid w:val="00FA2977"/>
    <w:rsid w:val="00FA2A1F"/>
    <w:rsid w:val="00FA30B6"/>
    <w:rsid w:val="00FA31CF"/>
    <w:rsid w:val="00FA339E"/>
    <w:rsid w:val="00FA3CCA"/>
    <w:rsid w:val="00FA3D9F"/>
    <w:rsid w:val="00FA4195"/>
    <w:rsid w:val="00FA41DF"/>
    <w:rsid w:val="00FA4485"/>
    <w:rsid w:val="00FA465E"/>
    <w:rsid w:val="00FA4A61"/>
    <w:rsid w:val="00FA4BB1"/>
    <w:rsid w:val="00FA4C76"/>
    <w:rsid w:val="00FA4E92"/>
    <w:rsid w:val="00FA515A"/>
    <w:rsid w:val="00FA51E2"/>
    <w:rsid w:val="00FA5241"/>
    <w:rsid w:val="00FA525D"/>
    <w:rsid w:val="00FA563F"/>
    <w:rsid w:val="00FA5BEA"/>
    <w:rsid w:val="00FA5D17"/>
    <w:rsid w:val="00FA60B6"/>
    <w:rsid w:val="00FA62E0"/>
    <w:rsid w:val="00FA6340"/>
    <w:rsid w:val="00FA638B"/>
    <w:rsid w:val="00FA64A2"/>
    <w:rsid w:val="00FA6AFA"/>
    <w:rsid w:val="00FA6E88"/>
    <w:rsid w:val="00FA6F67"/>
    <w:rsid w:val="00FA6FB5"/>
    <w:rsid w:val="00FA725D"/>
    <w:rsid w:val="00FA73C8"/>
    <w:rsid w:val="00FA7559"/>
    <w:rsid w:val="00FA7592"/>
    <w:rsid w:val="00FA78E5"/>
    <w:rsid w:val="00FB00C2"/>
    <w:rsid w:val="00FB183F"/>
    <w:rsid w:val="00FB197C"/>
    <w:rsid w:val="00FB1A91"/>
    <w:rsid w:val="00FB1CEE"/>
    <w:rsid w:val="00FB241F"/>
    <w:rsid w:val="00FB3A69"/>
    <w:rsid w:val="00FB3B05"/>
    <w:rsid w:val="00FB3DEB"/>
    <w:rsid w:val="00FB41B5"/>
    <w:rsid w:val="00FB4271"/>
    <w:rsid w:val="00FB43EB"/>
    <w:rsid w:val="00FB44C0"/>
    <w:rsid w:val="00FB4694"/>
    <w:rsid w:val="00FB4B3C"/>
    <w:rsid w:val="00FB5550"/>
    <w:rsid w:val="00FB558B"/>
    <w:rsid w:val="00FB57B3"/>
    <w:rsid w:val="00FB6560"/>
    <w:rsid w:val="00FB6B79"/>
    <w:rsid w:val="00FB75B5"/>
    <w:rsid w:val="00FB7ACD"/>
    <w:rsid w:val="00FB7E90"/>
    <w:rsid w:val="00FB7F07"/>
    <w:rsid w:val="00FC0531"/>
    <w:rsid w:val="00FC056A"/>
    <w:rsid w:val="00FC065A"/>
    <w:rsid w:val="00FC069F"/>
    <w:rsid w:val="00FC0E08"/>
    <w:rsid w:val="00FC10B4"/>
    <w:rsid w:val="00FC1614"/>
    <w:rsid w:val="00FC1696"/>
    <w:rsid w:val="00FC1D38"/>
    <w:rsid w:val="00FC25EF"/>
    <w:rsid w:val="00FC29C1"/>
    <w:rsid w:val="00FC2CF0"/>
    <w:rsid w:val="00FC2E2E"/>
    <w:rsid w:val="00FC3608"/>
    <w:rsid w:val="00FC38B5"/>
    <w:rsid w:val="00FC39E4"/>
    <w:rsid w:val="00FC3E6A"/>
    <w:rsid w:val="00FC41D3"/>
    <w:rsid w:val="00FC43DB"/>
    <w:rsid w:val="00FC49B4"/>
    <w:rsid w:val="00FC502D"/>
    <w:rsid w:val="00FC53B4"/>
    <w:rsid w:val="00FC5AA5"/>
    <w:rsid w:val="00FC5C8E"/>
    <w:rsid w:val="00FC5DA2"/>
    <w:rsid w:val="00FC6365"/>
    <w:rsid w:val="00FC6995"/>
    <w:rsid w:val="00FC6EA9"/>
    <w:rsid w:val="00FC71E1"/>
    <w:rsid w:val="00FC7259"/>
    <w:rsid w:val="00FC73D0"/>
    <w:rsid w:val="00FC775F"/>
    <w:rsid w:val="00FD02AD"/>
    <w:rsid w:val="00FD03F3"/>
    <w:rsid w:val="00FD0497"/>
    <w:rsid w:val="00FD0677"/>
    <w:rsid w:val="00FD0796"/>
    <w:rsid w:val="00FD0AAD"/>
    <w:rsid w:val="00FD0AAF"/>
    <w:rsid w:val="00FD1D46"/>
    <w:rsid w:val="00FD2ACF"/>
    <w:rsid w:val="00FD2F98"/>
    <w:rsid w:val="00FD30CB"/>
    <w:rsid w:val="00FD3292"/>
    <w:rsid w:val="00FD33DB"/>
    <w:rsid w:val="00FD3418"/>
    <w:rsid w:val="00FD35C9"/>
    <w:rsid w:val="00FD3844"/>
    <w:rsid w:val="00FD3901"/>
    <w:rsid w:val="00FD392D"/>
    <w:rsid w:val="00FD392F"/>
    <w:rsid w:val="00FD3C1B"/>
    <w:rsid w:val="00FD41DD"/>
    <w:rsid w:val="00FD452C"/>
    <w:rsid w:val="00FD4C31"/>
    <w:rsid w:val="00FD4D48"/>
    <w:rsid w:val="00FD5200"/>
    <w:rsid w:val="00FD52B3"/>
    <w:rsid w:val="00FD57F3"/>
    <w:rsid w:val="00FD59C2"/>
    <w:rsid w:val="00FD5BC9"/>
    <w:rsid w:val="00FD5C90"/>
    <w:rsid w:val="00FD6517"/>
    <w:rsid w:val="00FD6525"/>
    <w:rsid w:val="00FD6F8A"/>
    <w:rsid w:val="00FD75BF"/>
    <w:rsid w:val="00FD77B8"/>
    <w:rsid w:val="00FE013A"/>
    <w:rsid w:val="00FE0CF1"/>
    <w:rsid w:val="00FE130E"/>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AF"/>
    <w:rsid w:val="00FF14F5"/>
    <w:rsid w:val="00FF1694"/>
    <w:rsid w:val="00FF1C26"/>
    <w:rsid w:val="00FF1E81"/>
    <w:rsid w:val="00FF204A"/>
    <w:rsid w:val="00FF2308"/>
    <w:rsid w:val="00FF28CE"/>
    <w:rsid w:val="00FF2DDB"/>
    <w:rsid w:val="00FF357A"/>
    <w:rsid w:val="00FF37B3"/>
    <w:rsid w:val="00FF3B31"/>
    <w:rsid w:val="00FF3B3E"/>
    <w:rsid w:val="00FF49BD"/>
    <w:rsid w:val="00FF4BEE"/>
    <w:rsid w:val="00FF4E3C"/>
    <w:rsid w:val="00FF516E"/>
    <w:rsid w:val="00FF5992"/>
    <w:rsid w:val="00FF5BE4"/>
    <w:rsid w:val="00FF614F"/>
    <w:rsid w:val="00FF6B89"/>
    <w:rsid w:val="00FF7193"/>
    <w:rsid w:val="00FF73C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f8f8f8"/>
    </o:shapedefaults>
    <o:shapelayout v:ext="edit">
      <o:idmap v:ext="edit" data="1"/>
    </o:shapelayout>
  </w:shapeDefaults>
  <w:decimalSymbol w:val="."/>
  <w:listSeparator w:val=","/>
  <w14:docId w14:val="2D5BDC09"/>
  <w15:chartTrackingRefBased/>
  <w15:docId w15:val="{9DB8A6F9-64AD-4789-A50B-0B42763C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4B2"/>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FooterChar">
    <w:name w:val="Footer Char"/>
    <w:link w:val="Footer"/>
    <w:rsid w:val="00A1371F"/>
    <w:rPr>
      <w:rFonts w:ascii="Arial" w:hAnsi="Arial"/>
      <w:b/>
      <w:i/>
      <w:noProof/>
      <w:sz w:val="18"/>
      <w:lang w:eastAsia="en-US"/>
    </w:rPr>
  </w:style>
  <w:style w:type="character" w:customStyle="1" w:styleId="ListParagraphChar">
    <w:name w:val="List Paragraph Char"/>
    <w:link w:val="ListParagraph"/>
    <w:uiPriority w:val="34"/>
    <w:rsid w:val="00570503"/>
    <w:rPr>
      <w:rFonts w:ascii="Times New Roman" w:eastAsia="Times New Roman" w:hAnsi="Times New Roman"/>
      <w:sz w:val="24"/>
      <w:szCs w:val="24"/>
      <w:lang w:eastAsia="en-US"/>
    </w:rPr>
  </w:style>
  <w:style w:type="character" w:customStyle="1" w:styleId="CRCoverPageChar">
    <w:name w:val="CR Cover Page Char"/>
    <w:link w:val="CRCoverPage"/>
    <w:rsid w:val="002975C6"/>
    <w:rPr>
      <w:rFonts w:ascii="Arial" w:hAnsi="Arial"/>
      <w:lang w:val="en-GB" w:eastAsia="en-US"/>
    </w:rPr>
  </w:style>
  <w:style w:type="character" w:customStyle="1" w:styleId="CommentTextChar">
    <w:name w:val="Comment Text Char"/>
    <w:basedOn w:val="DefaultParagraphFont"/>
    <w:link w:val="CommentText"/>
    <w:semiHidden/>
    <w:rsid w:val="00BF240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7016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110712439">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9737">
      <w:bodyDiv w:val="1"/>
      <w:marLeft w:val="0"/>
      <w:marRight w:val="0"/>
      <w:marTop w:val="0"/>
      <w:marBottom w:val="0"/>
      <w:divBdr>
        <w:top w:val="none" w:sz="0" w:space="0" w:color="auto"/>
        <w:left w:val="none" w:sz="0" w:space="0" w:color="auto"/>
        <w:bottom w:val="none" w:sz="0" w:space="0" w:color="auto"/>
        <w:right w:val="none" w:sz="0" w:space="0" w:color="auto"/>
      </w:divBdr>
    </w:div>
    <w:div w:id="414321907">
      <w:bodyDiv w:val="1"/>
      <w:marLeft w:val="0"/>
      <w:marRight w:val="0"/>
      <w:marTop w:val="0"/>
      <w:marBottom w:val="0"/>
      <w:divBdr>
        <w:top w:val="none" w:sz="0" w:space="0" w:color="auto"/>
        <w:left w:val="none" w:sz="0" w:space="0" w:color="auto"/>
        <w:bottom w:val="none" w:sz="0" w:space="0" w:color="auto"/>
        <w:right w:val="none" w:sz="0" w:space="0" w:color="auto"/>
      </w:divBdr>
      <w:divsChild>
        <w:div w:id="559025233">
          <w:marLeft w:val="907"/>
          <w:marRight w:val="0"/>
          <w:marTop w:val="160"/>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79125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3954465">
      <w:bodyDiv w:val="1"/>
      <w:marLeft w:val="0"/>
      <w:marRight w:val="0"/>
      <w:marTop w:val="0"/>
      <w:marBottom w:val="0"/>
      <w:divBdr>
        <w:top w:val="none" w:sz="0" w:space="0" w:color="auto"/>
        <w:left w:val="none" w:sz="0" w:space="0" w:color="auto"/>
        <w:bottom w:val="none" w:sz="0" w:space="0" w:color="auto"/>
        <w:right w:val="none" w:sz="0" w:space="0" w:color="auto"/>
      </w:divBdr>
    </w:div>
    <w:div w:id="514657819">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561071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03147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227419">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12441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52344265">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4059781">
      <w:bodyDiv w:val="1"/>
      <w:marLeft w:val="0"/>
      <w:marRight w:val="0"/>
      <w:marTop w:val="0"/>
      <w:marBottom w:val="0"/>
      <w:divBdr>
        <w:top w:val="none" w:sz="0" w:space="0" w:color="auto"/>
        <w:left w:val="none" w:sz="0" w:space="0" w:color="auto"/>
        <w:bottom w:val="none" w:sz="0" w:space="0" w:color="auto"/>
        <w:right w:val="none" w:sz="0" w:space="0" w:color="auto"/>
      </w:divBdr>
      <w:divsChild>
        <w:div w:id="2063097058">
          <w:marLeft w:val="907"/>
          <w:marRight w:val="0"/>
          <w:marTop w:val="160"/>
          <w:marBottom w:val="0"/>
          <w:divBdr>
            <w:top w:val="none" w:sz="0" w:space="0" w:color="auto"/>
            <w:left w:val="none" w:sz="0" w:space="0" w:color="auto"/>
            <w:bottom w:val="none" w:sz="0" w:space="0" w:color="auto"/>
            <w:right w:val="none" w:sz="0" w:space="0" w:color="auto"/>
          </w:divBdr>
        </w:div>
        <w:div w:id="361977113">
          <w:marLeft w:val="907"/>
          <w:marRight w:val="0"/>
          <w:marTop w:val="160"/>
          <w:marBottom w:val="0"/>
          <w:divBdr>
            <w:top w:val="none" w:sz="0" w:space="0" w:color="auto"/>
            <w:left w:val="none" w:sz="0" w:space="0" w:color="auto"/>
            <w:bottom w:val="none" w:sz="0" w:space="0" w:color="auto"/>
            <w:right w:val="none" w:sz="0" w:space="0" w:color="auto"/>
          </w:divBdr>
        </w:div>
      </w:divsChild>
    </w:div>
    <w:div w:id="117067634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3195625">
      <w:bodyDiv w:val="1"/>
      <w:marLeft w:val="0"/>
      <w:marRight w:val="0"/>
      <w:marTop w:val="0"/>
      <w:marBottom w:val="0"/>
      <w:divBdr>
        <w:top w:val="none" w:sz="0" w:space="0" w:color="auto"/>
        <w:left w:val="none" w:sz="0" w:space="0" w:color="auto"/>
        <w:bottom w:val="none" w:sz="0" w:space="0" w:color="auto"/>
        <w:right w:val="none" w:sz="0" w:space="0" w:color="auto"/>
      </w:divBdr>
      <w:divsChild>
        <w:div w:id="324666875">
          <w:marLeft w:val="1166"/>
          <w:marRight w:val="0"/>
          <w:marTop w:val="77"/>
          <w:marBottom w:val="0"/>
          <w:divBdr>
            <w:top w:val="none" w:sz="0" w:space="0" w:color="auto"/>
            <w:left w:val="none" w:sz="0" w:space="0" w:color="auto"/>
            <w:bottom w:val="none" w:sz="0" w:space="0" w:color="auto"/>
            <w:right w:val="none" w:sz="0" w:space="0" w:color="auto"/>
          </w:divBdr>
        </w:div>
        <w:div w:id="1092894159">
          <w:marLeft w:val="1166"/>
          <w:marRight w:val="0"/>
          <w:marTop w:val="77"/>
          <w:marBottom w:val="0"/>
          <w:divBdr>
            <w:top w:val="none" w:sz="0" w:space="0" w:color="auto"/>
            <w:left w:val="none" w:sz="0" w:space="0" w:color="auto"/>
            <w:bottom w:val="none" w:sz="0" w:space="0" w:color="auto"/>
            <w:right w:val="none" w:sz="0" w:space="0" w:color="auto"/>
          </w:divBdr>
        </w:div>
        <w:div w:id="1425423241">
          <w:marLeft w:val="1166"/>
          <w:marRight w:val="0"/>
          <w:marTop w:val="77"/>
          <w:marBottom w:val="0"/>
          <w:divBdr>
            <w:top w:val="none" w:sz="0" w:space="0" w:color="auto"/>
            <w:left w:val="none" w:sz="0" w:space="0" w:color="auto"/>
            <w:bottom w:val="none" w:sz="0" w:space="0" w:color="auto"/>
            <w:right w:val="none" w:sz="0" w:space="0" w:color="auto"/>
          </w:divBdr>
        </w:div>
        <w:div w:id="1657341167">
          <w:marLeft w:val="1166"/>
          <w:marRight w:val="0"/>
          <w:marTop w:val="77"/>
          <w:marBottom w:val="0"/>
          <w:divBdr>
            <w:top w:val="none" w:sz="0" w:space="0" w:color="auto"/>
            <w:left w:val="none" w:sz="0" w:space="0" w:color="auto"/>
            <w:bottom w:val="none" w:sz="0" w:space="0" w:color="auto"/>
            <w:right w:val="none" w:sz="0" w:space="0" w:color="auto"/>
          </w:divBdr>
        </w:div>
        <w:div w:id="1912083025">
          <w:marLeft w:val="1166"/>
          <w:marRight w:val="0"/>
          <w:marTop w:val="77"/>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0621801">
      <w:bodyDiv w:val="1"/>
      <w:marLeft w:val="0"/>
      <w:marRight w:val="0"/>
      <w:marTop w:val="0"/>
      <w:marBottom w:val="0"/>
      <w:divBdr>
        <w:top w:val="none" w:sz="0" w:space="0" w:color="auto"/>
        <w:left w:val="none" w:sz="0" w:space="0" w:color="auto"/>
        <w:bottom w:val="none" w:sz="0" w:space="0" w:color="auto"/>
        <w:right w:val="none" w:sz="0" w:space="0" w:color="auto"/>
      </w:divBdr>
      <w:divsChild>
        <w:div w:id="93020074">
          <w:marLeft w:val="1166"/>
          <w:marRight w:val="0"/>
          <w:marTop w:val="77"/>
          <w:marBottom w:val="0"/>
          <w:divBdr>
            <w:top w:val="none" w:sz="0" w:space="0" w:color="auto"/>
            <w:left w:val="none" w:sz="0" w:space="0" w:color="auto"/>
            <w:bottom w:val="none" w:sz="0" w:space="0" w:color="auto"/>
            <w:right w:val="none" w:sz="0" w:space="0" w:color="auto"/>
          </w:divBdr>
        </w:div>
        <w:div w:id="250551283">
          <w:marLeft w:val="1166"/>
          <w:marRight w:val="0"/>
          <w:marTop w:val="77"/>
          <w:marBottom w:val="0"/>
          <w:divBdr>
            <w:top w:val="none" w:sz="0" w:space="0" w:color="auto"/>
            <w:left w:val="none" w:sz="0" w:space="0" w:color="auto"/>
            <w:bottom w:val="none" w:sz="0" w:space="0" w:color="auto"/>
            <w:right w:val="none" w:sz="0" w:space="0" w:color="auto"/>
          </w:divBdr>
        </w:div>
        <w:div w:id="985475227">
          <w:marLeft w:val="1166"/>
          <w:marRight w:val="0"/>
          <w:marTop w:val="77"/>
          <w:marBottom w:val="0"/>
          <w:divBdr>
            <w:top w:val="none" w:sz="0" w:space="0" w:color="auto"/>
            <w:left w:val="none" w:sz="0" w:space="0" w:color="auto"/>
            <w:bottom w:val="none" w:sz="0" w:space="0" w:color="auto"/>
            <w:right w:val="none" w:sz="0" w:space="0" w:color="auto"/>
          </w:divBdr>
        </w:div>
        <w:div w:id="1284455983">
          <w:marLeft w:val="1166"/>
          <w:marRight w:val="0"/>
          <w:marTop w:val="77"/>
          <w:marBottom w:val="0"/>
          <w:divBdr>
            <w:top w:val="none" w:sz="0" w:space="0" w:color="auto"/>
            <w:left w:val="none" w:sz="0" w:space="0" w:color="auto"/>
            <w:bottom w:val="none" w:sz="0" w:space="0" w:color="auto"/>
            <w:right w:val="none" w:sz="0" w:space="0" w:color="auto"/>
          </w:divBdr>
        </w:div>
        <w:div w:id="1372455923">
          <w:marLeft w:val="547"/>
          <w:marRight w:val="0"/>
          <w:marTop w:val="96"/>
          <w:marBottom w:val="0"/>
          <w:divBdr>
            <w:top w:val="none" w:sz="0" w:space="0" w:color="auto"/>
            <w:left w:val="none" w:sz="0" w:space="0" w:color="auto"/>
            <w:bottom w:val="none" w:sz="0" w:space="0" w:color="auto"/>
            <w:right w:val="none" w:sz="0" w:space="0" w:color="auto"/>
          </w:divBdr>
        </w:div>
        <w:div w:id="1781560398">
          <w:marLeft w:val="1166"/>
          <w:marRight w:val="0"/>
          <w:marTop w:val="77"/>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6009618">
      <w:bodyDiv w:val="1"/>
      <w:marLeft w:val="0"/>
      <w:marRight w:val="0"/>
      <w:marTop w:val="0"/>
      <w:marBottom w:val="0"/>
      <w:divBdr>
        <w:top w:val="none" w:sz="0" w:space="0" w:color="auto"/>
        <w:left w:val="none" w:sz="0" w:space="0" w:color="auto"/>
        <w:bottom w:val="none" w:sz="0" w:space="0" w:color="auto"/>
        <w:right w:val="none" w:sz="0" w:space="0" w:color="auto"/>
      </w:divBdr>
    </w:div>
    <w:div w:id="1314601159">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638535">
      <w:bodyDiv w:val="1"/>
      <w:marLeft w:val="0"/>
      <w:marRight w:val="0"/>
      <w:marTop w:val="0"/>
      <w:marBottom w:val="0"/>
      <w:divBdr>
        <w:top w:val="none" w:sz="0" w:space="0" w:color="auto"/>
        <w:left w:val="none" w:sz="0" w:space="0" w:color="auto"/>
        <w:bottom w:val="none" w:sz="0" w:space="0" w:color="auto"/>
        <w:right w:val="none" w:sz="0" w:space="0" w:color="auto"/>
      </w:divBdr>
    </w:div>
    <w:div w:id="1354455719">
      <w:bodyDiv w:val="1"/>
      <w:marLeft w:val="0"/>
      <w:marRight w:val="0"/>
      <w:marTop w:val="0"/>
      <w:marBottom w:val="0"/>
      <w:divBdr>
        <w:top w:val="none" w:sz="0" w:space="0" w:color="auto"/>
        <w:left w:val="none" w:sz="0" w:space="0" w:color="auto"/>
        <w:bottom w:val="none" w:sz="0" w:space="0" w:color="auto"/>
        <w:right w:val="none" w:sz="0" w:space="0" w:color="auto"/>
      </w:divBdr>
    </w:div>
    <w:div w:id="1360622475">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84683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431697">
      <w:bodyDiv w:val="1"/>
      <w:marLeft w:val="0"/>
      <w:marRight w:val="0"/>
      <w:marTop w:val="0"/>
      <w:marBottom w:val="0"/>
      <w:divBdr>
        <w:top w:val="none" w:sz="0" w:space="0" w:color="auto"/>
        <w:left w:val="none" w:sz="0" w:space="0" w:color="auto"/>
        <w:bottom w:val="none" w:sz="0" w:space="0" w:color="auto"/>
        <w:right w:val="none" w:sz="0" w:space="0" w:color="auto"/>
      </w:divBdr>
    </w:div>
    <w:div w:id="152151178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2717184">
      <w:bodyDiv w:val="1"/>
      <w:marLeft w:val="0"/>
      <w:marRight w:val="0"/>
      <w:marTop w:val="0"/>
      <w:marBottom w:val="0"/>
      <w:divBdr>
        <w:top w:val="none" w:sz="0" w:space="0" w:color="auto"/>
        <w:left w:val="none" w:sz="0" w:space="0" w:color="auto"/>
        <w:bottom w:val="none" w:sz="0" w:space="0" w:color="auto"/>
        <w:right w:val="none" w:sz="0" w:space="0" w:color="auto"/>
      </w:divBdr>
      <w:divsChild>
        <w:div w:id="249238276">
          <w:marLeft w:val="1800"/>
          <w:marRight w:val="0"/>
          <w:marTop w:val="77"/>
          <w:marBottom w:val="0"/>
          <w:divBdr>
            <w:top w:val="none" w:sz="0" w:space="0" w:color="auto"/>
            <w:left w:val="none" w:sz="0" w:space="0" w:color="auto"/>
            <w:bottom w:val="none" w:sz="0" w:space="0" w:color="auto"/>
            <w:right w:val="none" w:sz="0" w:space="0" w:color="auto"/>
          </w:divBdr>
        </w:div>
        <w:div w:id="604579595">
          <w:marLeft w:val="1166"/>
          <w:marRight w:val="0"/>
          <w:marTop w:val="86"/>
          <w:marBottom w:val="0"/>
          <w:divBdr>
            <w:top w:val="none" w:sz="0" w:space="0" w:color="auto"/>
            <w:left w:val="none" w:sz="0" w:space="0" w:color="auto"/>
            <w:bottom w:val="none" w:sz="0" w:space="0" w:color="auto"/>
            <w:right w:val="none" w:sz="0" w:space="0" w:color="auto"/>
          </w:divBdr>
        </w:div>
        <w:div w:id="664015559">
          <w:marLeft w:val="1800"/>
          <w:marRight w:val="0"/>
          <w:marTop w:val="77"/>
          <w:marBottom w:val="0"/>
          <w:divBdr>
            <w:top w:val="none" w:sz="0" w:space="0" w:color="auto"/>
            <w:left w:val="none" w:sz="0" w:space="0" w:color="auto"/>
            <w:bottom w:val="none" w:sz="0" w:space="0" w:color="auto"/>
            <w:right w:val="none" w:sz="0" w:space="0" w:color="auto"/>
          </w:divBdr>
        </w:div>
        <w:div w:id="770276626">
          <w:marLeft w:val="1800"/>
          <w:marRight w:val="0"/>
          <w:marTop w:val="77"/>
          <w:marBottom w:val="0"/>
          <w:divBdr>
            <w:top w:val="none" w:sz="0" w:space="0" w:color="auto"/>
            <w:left w:val="none" w:sz="0" w:space="0" w:color="auto"/>
            <w:bottom w:val="none" w:sz="0" w:space="0" w:color="auto"/>
            <w:right w:val="none" w:sz="0" w:space="0" w:color="auto"/>
          </w:divBdr>
        </w:div>
        <w:div w:id="968514146">
          <w:marLeft w:val="1166"/>
          <w:marRight w:val="0"/>
          <w:marTop w:val="86"/>
          <w:marBottom w:val="0"/>
          <w:divBdr>
            <w:top w:val="none" w:sz="0" w:space="0" w:color="auto"/>
            <w:left w:val="none" w:sz="0" w:space="0" w:color="auto"/>
            <w:bottom w:val="none" w:sz="0" w:space="0" w:color="auto"/>
            <w:right w:val="none" w:sz="0" w:space="0" w:color="auto"/>
          </w:divBdr>
        </w:div>
        <w:div w:id="1468081525">
          <w:marLeft w:val="1800"/>
          <w:marRight w:val="0"/>
          <w:marTop w:val="77"/>
          <w:marBottom w:val="0"/>
          <w:divBdr>
            <w:top w:val="none" w:sz="0" w:space="0" w:color="auto"/>
            <w:left w:val="none" w:sz="0" w:space="0" w:color="auto"/>
            <w:bottom w:val="none" w:sz="0" w:space="0" w:color="auto"/>
            <w:right w:val="none" w:sz="0" w:space="0" w:color="auto"/>
          </w:divBdr>
        </w:div>
        <w:div w:id="1546020205">
          <w:marLeft w:val="1800"/>
          <w:marRight w:val="0"/>
          <w:marTop w:val="77"/>
          <w:marBottom w:val="0"/>
          <w:divBdr>
            <w:top w:val="none" w:sz="0" w:space="0" w:color="auto"/>
            <w:left w:val="none" w:sz="0" w:space="0" w:color="auto"/>
            <w:bottom w:val="none" w:sz="0" w:space="0" w:color="auto"/>
            <w:right w:val="none" w:sz="0" w:space="0" w:color="auto"/>
          </w:divBdr>
        </w:div>
        <w:div w:id="1635333805">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9921518">
      <w:bodyDiv w:val="1"/>
      <w:marLeft w:val="0"/>
      <w:marRight w:val="0"/>
      <w:marTop w:val="0"/>
      <w:marBottom w:val="0"/>
      <w:divBdr>
        <w:top w:val="none" w:sz="0" w:space="0" w:color="auto"/>
        <w:left w:val="none" w:sz="0" w:space="0" w:color="auto"/>
        <w:bottom w:val="none" w:sz="0" w:space="0" w:color="auto"/>
        <w:right w:val="none" w:sz="0" w:space="0" w:color="auto"/>
      </w:divBdr>
    </w:div>
    <w:div w:id="1643384278">
      <w:bodyDiv w:val="1"/>
      <w:marLeft w:val="0"/>
      <w:marRight w:val="0"/>
      <w:marTop w:val="0"/>
      <w:marBottom w:val="0"/>
      <w:divBdr>
        <w:top w:val="none" w:sz="0" w:space="0" w:color="auto"/>
        <w:left w:val="none" w:sz="0" w:space="0" w:color="auto"/>
        <w:bottom w:val="none" w:sz="0" w:space="0" w:color="auto"/>
        <w:right w:val="none" w:sz="0" w:space="0" w:color="auto"/>
      </w:divBdr>
      <w:divsChild>
        <w:div w:id="157187977">
          <w:marLeft w:val="1166"/>
          <w:marRight w:val="0"/>
          <w:marTop w:val="53"/>
          <w:marBottom w:val="0"/>
          <w:divBdr>
            <w:top w:val="none" w:sz="0" w:space="0" w:color="auto"/>
            <w:left w:val="none" w:sz="0" w:space="0" w:color="auto"/>
            <w:bottom w:val="none" w:sz="0" w:space="0" w:color="auto"/>
            <w:right w:val="none" w:sz="0" w:space="0" w:color="auto"/>
          </w:divBdr>
        </w:div>
        <w:div w:id="261114397">
          <w:marLeft w:val="1166"/>
          <w:marRight w:val="0"/>
          <w:marTop w:val="53"/>
          <w:marBottom w:val="0"/>
          <w:divBdr>
            <w:top w:val="none" w:sz="0" w:space="0" w:color="auto"/>
            <w:left w:val="none" w:sz="0" w:space="0" w:color="auto"/>
            <w:bottom w:val="none" w:sz="0" w:space="0" w:color="auto"/>
            <w:right w:val="none" w:sz="0" w:space="0" w:color="auto"/>
          </w:divBdr>
        </w:div>
        <w:div w:id="715738469">
          <w:marLeft w:val="1166"/>
          <w:marRight w:val="0"/>
          <w:marTop w:val="53"/>
          <w:marBottom w:val="0"/>
          <w:divBdr>
            <w:top w:val="none" w:sz="0" w:space="0" w:color="auto"/>
            <w:left w:val="none" w:sz="0" w:space="0" w:color="auto"/>
            <w:bottom w:val="none" w:sz="0" w:space="0" w:color="auto"/>
            <w:right w:val="none" w:sz="0" w:space="0" w:color="auto"/>
          </w:divBdr>
        </w:div>
        <w:div w:id="1102457302">
          <w:marLeft w:val="1166"/>
          <w:marRight w:val="0"/>
          <w:marTop w:val="53"/>
          <w:marBottom w:val="0"/>
          <w:divBdr>
            <w:top w:val="none" w:sz="0" w:space="0" w:color="auto"/>
            <w:left w:val="none" w:sz="0" w:space="0" w:color="auto"/>
            <w:bottom w:val="none" w:sz="0" w:space="0" w:color="auto"/>
            <w:right w:val="none" w:sz="0" w:space="0" w:color="auto"/>
          </w:divBdr>
        </w:div>
        <w:div w:id="1182621102">
          <w:marLeft w:val="1166"/>
          <w:marRight w:val="0"/>
          <w:marTop w:val="53"/>
          <w:marBottom w:val="0"/>
          <w:divBdr>
            <w:top w:val="none" w:sz="0" w:space="0" w:color="auto"/>
            <w:left w:val="none" w:sz="0" w:space="0" w:color="auto"/>
            <w:bottom w:val="none" w:sz="0" w:space="0" w:color="auto"/>
            <w:right w:val="none" w:sz="0" w:space="0" w:color="auto"/>
          </w:divBdr>
        </w:div>
        <w:div w:id="1277102546">
          <w:marLeft w:val="1166"/>
          <w:marRight w:val="0"/>
          <w:marTop w:val="53"/>
          <w:marBottom w:val="0"/>
          <w:divBdr>
            <w:top w:val="none" w:sz="0" w:space="0" w:color="auto"/>
            <w:left w:val="none" w:sz="0" w:space="0" w:color="auto"/>
            <w:bottom w:val="none" w:sz="0" w:space="0" w:color="auto"/>
            <w:right w:val="none" w:sz="0" w:space="0" w:color="auto"/>
          </w:divBdr>
        </w:div>
        <w:div w:id="1423526357">
          <w:marLeft w:val="1166"/>
          <w:marRight w:val="0"/>
          <w:marTop w:val="53"/>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483739">
      <w:bodyDiv w:val="1"/>
      <w:marLeft w:val="0"/>
      <w:marRight w:val="0"/>
      <w:marTop w:val="0"/>
      <w:marBottom w:val="0"/>
      <w:divBdr>
        <w:top w:val="none" w:sz="0" w:space="0" w:color="auto"/>
        <w:left w:val="none" w:sz="0" w:space="0" w:color="auto"/>
        <w:bottom w:val="none" w:sz="0" w:space="0" w:color="auto"/>
        <w:right w:val="none" w:sz="0" w:space="0" w:color="auto"/>
      </w:divBdr>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592845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08490134">
      <w:bodyDiv w:val="1"/>
      <w:marLeft w:val="0"/>
      <w:marRight w:val="0"/>
      <w:marTop w:val="0"/>
      <w:marBottom w:val="0"/>
      <w:divBdr>
        <w:top w:val="none" w:sz="0" w:space="0" w:color="auto"/>
        <w:left w:val="none" w:sz="0" w:space="0" w:color="auto"/>
        <w:bottom w:val="none" w:sz="0" w:space="0" w:color="auto"/>
        <w:right w:val="none" w:sz="0" w:space="0" w:color="auto"/>
      </w:divBdr>
    </w:div>
    <w:div w:id="1912036682">
      <w:bodyDiv w:val="1"/>
      <w:marLeft w:val="0"/>
      <w:marRight w:val="0"/>
      <w:marTop w:val="0"/>
      <w:marBottom w:val="0"/>
      <w:divBdr>
        <w:top w:val="none" w:sz="0" w:space="0" w:color="auto"/>
        <w:left w:val="none" w:sz="0" w:space="0" w:color="auto"/>
        <w:bottom w:val="none" w:sz="0" w:space="0" w:color="auto"/>
        <w:right w:val="none" w:sz="0" w:space="0" w:color="auto"/>
      </w:divBdr>
    </w:div>
    <w:div w:id="1912151331">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2106739">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855905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7292593">
      <w:bodyDiv w:val="1"/>
      <w:marLeft w:val="0"/>
      <w:marRight w:val="0"/>
      <w:marTop w:val="0"/>
      <w:marBottom w:val="0"/>
      <w:divBdr>
        <w:top w:val="none" w:sz="0" w:space="0" w:color="auto"/>
        <w:left w:val="none" w:sz="0" w:space="0" w:color="auto"/>
        <w:bottom w:val="none" w:sz="0" w:space="0" w:color="auto"/>
        <w:right w:val="none" w:sz="0" w:space="0" w:color="auto"/>
      </w:divBdr>
      <w:divsChild>
        <w:div w:id="1577935853">
          <w:marLeft w:val="1166"/>
          <w:marRight w:val="0"/>
          <w:marTop w:val="53"/>
          <w:marBottom w:val="0"/>
          <w:divBdr>
            <w:top w:val="none" w:sz="0" w:space="0" w:color="auto"/>
            <w:left w:val="none" w:sz="0" w:space="0" w:color="auto"/>
            <w:bottom w:val="none" w:sz="0" w:space="0" w:color="auto"/>
            <w:right w:val="none" w:sz="0" w:space="0" w:color="auto"/>
          </w:divBdr>
        </w:div>
        <w:div w:id="1852796272">
          <w:marLeft w:val="1166"/>
          <w:marRight w:val="0"/>
          <w:marTop w:val="53"/>
          <w:marBottom w:val="0"/>
          <w:divBdr>
            <w:top w:val="none" w:sz="0" w:space="0" w:color="auto"/>
            <w:left w:val="none" w:sz="0" w:space="0" w:color="auto"/>
            <w:bottom w:val="none" w:sz="0" w:space="0" w:color="auto"/>
            <w:right w:val="none" w:sz="0" w:space="0" w:color="auto"/>
          </w:divBdr>
        </w:div>
        <w:div w:id="2131434441">
          <w:marLeft w:val="1166"/>
          <w:marRight w:val="0"/>
          <w:marTop w:val="53"/>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315">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36871499">
      <w:bodyDiv w:val="1"/>
      <w:marLeft w:val="0"/>
      <w:marRight w:val="0"/>
      <w:marTop w:val="0"/>
      <w:marBottom w:val="0"/>
      <w:divBdr>
        <w:top w:val="none" w:sz="0" w:space="0" w:color="auto"/>
        <w:left w:val="none" w:sz="0" w:space="0" w:color="auto"/>
        <w:bottom w:val="none" w:sz="0" w:space="0" w:color="auto"/>
        <w:right w:val="none" w:sz="0" w:space="0" w:color="auto"/>
      </w:divBdr>
    </w:div>
    <w:div w:id="213872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6417C-4EE1-4B1A-ABC8-AA93DBEE9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TotalTime>
  <Pages>7</Pages>
  <Words>3382</Words>
  <Characters>17484</Characters>
  <Application>Microsoft Office Word</Application>
  <DocSecurity>0</DocSecurity>
  <Lines>291</Lines>
  <Paragraphs>135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Yoon, Daejung</dc:creator>
  <cp:keywords>CTPClassification=CTP_PUBLIC:VisualMarkings=</cp:keywords>
  <cp:lastModifiedBy>Yoon, Daejung</cp:lastModifiedBy>
  <cp:revision>8</cp:revision>
  <cp:lastPrinted>2016-01-28T02:05:00Z</cp:lastPrinted>
  <dcterms:created xsi:type="dcterms:W3CDTF">2016-05-13T17:29:00Z</dcterms:created>
  <dcterms:modified xsi:type="dcterms:W3CDTF">2016-05-13T17:49:00Z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TitusGUID">
    <vt:lpwstr>db913342-f46c-4df7-a3fa-d88292ea87dd</vt:lpwstr>
  </property>
  <property fmtid="{D5CDD505-2E9C-101B-9397-08002B2CF9AE}" pid="12" name="CTP_TimeStamp">
    <vt:lpwstr>2016-05-13 17:49:07Z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ReviewingToolsShownOnce">
    <vt:lpwstr/>
  </property>
  <property fmtid="{D5CDD505-2E9C-101B-9397-08002B2CF9AE}" pid="17" name="CTPClassification">
    <vt:lpwstr>CTP_PUBLIC</vt:lpwstr>
  </property>
</Properties>
</file>